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1E82A" w14:textId="77777777" w:rsidR="0037160E" w:rsidRPr="00047D21" w:rsidRDefault="0037160E" w:rsidP="0037160E">
      <w:pPr>
        <w:spacing w:after="60"/>
        <w:jc w:val="both"/>
        <w:rPr>
          <w:b/>
        </w:rPr>
      </w:pPr>
      <w:bookmarkStart w:id="0" w:name="_Toc139359203"/>
      <w:bookmarkStart w:id="1" w:name="_Toc139360203"/>
      <w:r w:rsidRPr="00047D21">
        <w:rPr>
          <w:b/>
        </w:rPr>
        <w:t xml:space="preserve">Vorm </w:t>
      </w:r>
      <w:r w:rsidR="00766990">
        <w:rPr>
          <w:b/>
        </w:rPr>
        <w:t>6</w:t>
      </w:r>
      <w:r w:rsidRPr="00047D21">
        <w:rPr>
          <w:b/>
        </w:rPr>
        <w:t xml:space="preserve"> – </w:t>
      </w:r>
      <w:bookmarkEnd w:id="0"/>
      <w:bookmarkEnd w:id="1"/>
      <w:r w:rsidR="00A95CF6">
        <w:rPr>
          <w:b/>
        </w:rPr>
        <w:t>L</w:t>
      </w:r>
      <w:r w:rsidR="000041DB">
        <w:rPr>
          <w:b/>
        </w:rPr>
        <w:t>epingu</w:t>
      </w:r>
      <w:r w:rsidR="00173753">
        <w:rPr>
          <w:b/>
        </w:rPr>
        <w:t xml:space="preserve"> </w:t>
      </w:r>
      <w:r w:rsidR="00A95CF6">
        <w:rPr>
          <w:b/>
        </w:rPr>
        <w:t>täitmise ajakava/projektiplaan</w:t>
      </w:r>
    </w:p>
    <w:p w14:paraId="67D44D1A" w14:textId="77777777" w:rsidR="0037160E" w:rsidRPr="00047D21" w:rsidRDefault="0037160E" w:rsidP="0037160E">
      <w:pPr>
        <w:spacing w:after="60"/>
        <w:jc w:val="both"/>
        <w:rPr>
          <w:b/>
        </w:rPr>
      </w:pPr>
    </w:p>
    <w:p w14:paraId="569EC0FA" w14:textId="77777777" w:rsidR="000210F7" w:rsidRPr="00A16301" w:rsidRDefault="000210F7" w:rsidP="000210F7">
      <w:pPr>
        <w:spacing w:after="60"/>
        <w:jc w:val="both"/>
      </w:pPr>
      <w:r w:rsidRPr="00A16301">
        <w:t>Hankija: Eesti Geoloogiateenistus</w:t>
      </w:r>
    </w:p>
    <w:p w14:paraId="235E0B31" w14:textId="77777777" w:rsidR="001D03D2" w:rsidRDefault="001D03D2" w:rsidP="001D03D2">
      <w:pPr>
        <w:spacing w:after="60"/>
        <w:jc w:val="both"/>
      </w:pPr>
    </w:p>
    <w:p w14:paraId="55FF348C" w14:textId="28328845" w:rsidR="00047D21" w:rsidRDefault="005438DD" w:rsidP="00047D21">
      <w:pPr>
        <w:spacing w:after="60"/>
        <w:jc w:val="both"/>
      </w:pPr>
      <w:r w:rsidRPr="005438DD">
        <w:t>Hankemenetluse nimetus: „</w:t>
      </w:r>
      <w:proofErr w:type="spellStart"/>
      <w:r w:rsidRPr="005438DD">
        <w:t>Südamikpuurimistööd</w:t>
      </w:r>
      <w:proofErr w:type="spellEnd"/>
      <w:r w:rsidRPr="005438DD">
        <w:t xml:space="preserve"> ja kaeveõõnte rajamine Lääne- ja Ida-Virumaa ehitusmaavarade </w:t>
      </w:r>
      <w:proofErr w:type="spellStart"/>
      <w:r w:rsidRPr="005438DD">
        <w:t>üldgeoloogiliseks</w:t>
      </w:r>
      <w:proofErr w:type="spellEnd"/>
      <w:r w:rsidRPr="005438DD">
        <w:t xml:space="preserve"> uurimistööks“</w:t>
      </w:r>
    </w:p>
    <w:p w14:paraId="3A8FB81A" w14:textId="77777777" w:rsidR="00A95CF6" w:rsidRPr="00047D21" w:rsidRDefault="00A95CF6" w:rsidP="00047D21">
      <w:pPr>
        <w:spacing w:after="60"/>
        <w:jc w:val="both"/>
      </w:pPr>
    </w:p>
    <w:tbl>
      <w:tblPr>
        <w:tblW w:w="1402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4511"/>
        <w:gridCol w:w="983"/>
        <w:gridCol w:w="1114"/>
        <w:gridCol w:w="6888"/>
      </w:tblGrid>
      <w:tr w:rsidR="0075345D" w:rsidRPr="007568D6" w14:paraId="2698C69E" w14:textId="77777777" w:rsidTr="0050518D">
        <w:tc>
          <w:tcPr>
            <w:tcW w:w="531" w:type="dxa"/>
            <w:shd w:val="clear" w:color="auto" w:fill="D9D9D9"/>
          </w:tcPr>
          <w:p w14:paraId="36967DBC" w14:textId="77777777" w:rsidR="0075345D" w:rsidRPr="00B53DE8" w:rsidRDefault="0075345D" w:rsidP="00546B92">
            <w:pPr>
              <w:rPr>
                <w:b/>
                <w:bCs/>
              </w:rPr>
            </w:pPr>
            <w:bookmarkStart w:id="2" w:name="_Hlk181363169"/>
            <w:r w:rsidRPr="00B53DE8">
              <w:rPr>
                <w:b/>
                <w:bCs/>
              </w:rPr>
              <w:t>Nr</w:t>
            </w:r>
          </w:p>
        </w:tc>
        <w:tc>
          <w:tcPr>
            <w:tcW w:w="4511" w:type="dxa"/>
            <w:shd w:val="clear" w:color="auto" w:fill="D9D9D9"/>
          </w:tcPr>
          <w:p w14:paraId="4662694B" w14:textId="77777777" w:rsidR="0075345D" w:rsidRPr="00B53DE8" w:rsidRDefault="0075345D" w:rsidP="00546B92">
            <w:pPr>
              <w:rPr>
                <w:b/>
                <w:bCs/>
              </w:rPr>
            </w:pPr>
            <w:r w:rsidRPr="00B53DE8">
              <w:rPr>
                <w:b/>
                <w:bCs/>
              </w:rPr>
              <w:t>Etapi tööde lühikirjeldus</w:t>
            </w:r>
          </w:p>
        </w:tc>
        <w:tc>
          <w:tcPr>
            <w:tcW w:w="983" w:type="dxa"/>
            <w:shd w:val="clear" w:color="auto" w:fill="D9D9D9"/>
          </w:tcPr>
          <w:p w14:paraId="486E2D79" w14:textId="77777777" w:rsidR="0075345D" w:rsidRPr="00B53DE8" w:rsidRDefault="0075345D" w:rsidP="00546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Algus</w:t>
            </w:r>
          </w:p>
        </w:tc>
        <w:tc>
          <w:tcPr>
            <w:tcW w:w="1114" w:type="dxa"/>
            <w:shd w:val="clear" w:color="auto" w:fill="D9D9D9"/>
          </w:tcPr>
          <w:p w14:paraId="45D362E2" w14:textId="77777777" w:rsidR="0075345D" w:rsidRPr="00B53DE8" w:rsidRDefault="0075345D" w:rsidP="00546B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Lõpp</w:t>
            </w:r>
          </w:p>
        </w:tc>
        <w:tc>
          <w:tcPr>
            <w:tcW w:w="6888" w:type="dxa"/>
            <w:shd w:val="clear" w:color="auto" w:fill="D9D9D9"/>
          </w:tcPr>
          <w:p w14:paraId="59854F77" w14:textId="77777777" w:rsidR="0075345D" w:rsidRPr="000210F7" w:rsidRDefault="0075345D" w:rsidP="00E337B6">
            <w:pPr>
              <w:jc w:val="center"/>
              <w:rPr>
                <w:b/>
                <w:bCs/>
              </w:rPr>
            </w:pPr>
            <w:r w:rsidRPr="000210F7">
              <w:rPr>
                <w:b/>
                <w:bCs/>
              </w:rPr>
              <w:t>Üleantavad tulemid</w:t>
            </w:r>
          </w:p>
          <w:p w14:paraId="6A46807D" w14:textId="77777777" w:rsidR="0075345D" w:rsidRPr="00B53DE8" w:rsidRDefault="0075345D" w:rsidP="00E337B6">
            <w:pPr>
              <w:jc w:val="center"/>
              <w:rPr>
                <w:b/>
                <w:bCs/>
              </w:rPr>
            </w:pPr>
            <w:r w:rsidRPr="000210F7">
              <w:rPr>
                <w:b/>
                <w:bCs/>
              </w:rPr>
              <w:t>(lühikirjeldusega)</w:t>
            </w:r>
          </w:p>
        </w:tc>
      </w:tr>
      <w:bookmarkEnd w:id="2"/>
      <w:tr w:rsidR="00505A03" w:rsidRPr="007568D6" w14:paraId="6FD99A5F" w14:textId="77777777" w:rsidTr="0050518D">
        <w:tc>
          <w:tcPr>
            <w:tcW w:w="531" w:type="dxa"/>
          </w:tcPr>
          <w:p w14:paraId="4E086846" w14:textId="1B8445C8" w:rsidR="00505A03" w:rsidRPr="00B53DE8" w:rsidRDefault="00505A03" w:rsidP="00505A03">
            <w:pPr>
              <w:jc w:val="center"/>
            </w:pPr>
            <w:r w:rsidRPr="00A86FE3">
              <w:t>1</w:t>
            </w:r>
          </w:p>
        </w:tc>
        <w:tc>
          <w:tcPr>
            <w:tcW w:w="4511" w:type="dxa"/>
          </w:tcPr>
          <w:p w14:paraId="33952D35" w14:textId="3C75D1D0" w:rsidR="00505A03" w:rsidRPr="00B53DE8" w:rsidRDefault="00505A03" w:rsidP="00505A03">
            <w:r w:rsidRPr="00A86FE3">
              <w:t>Tööplatside üle vaatamine, vajadusel ligipääsude ja platside ettevalmistamine.</w:t>
            </w:r>
          </w:p>
        </w:tc>
        <w:tc>
          <w:tcPr>
            <w:tcW w:w="983" w:type="dxa"/>
          </w:tcPr>
          <w:p w14:paraId="7CF413AE" w14:textId="0EFEEF55" w:rsidR="00505A03" w:rsidRPr="00B53DE8" w:rsidRDefault="00505A03" w:rsidP="00505A03">
            <w:pPr>
              <w:jc w:val="center"/>
            </w:pPr>
            <w:r w:rsidRPr="00A86FE3">
              <w:t>1</w:t>
            </w:r>
          </w:p>
        </w:tc>
        <w:tc>
          <w:tcPr>
            <w:tcW w:w="1114" w:type="dxa"/>
          </w:tcPr>
          <w:p w14:paraId="3AA3FAB7" w14:textId="02D80684" w:rsidR="00505A03" w:rsidRPr="00B53DE8" w:rsidRDefault="00505A03" w:rsidP="00505A03">
            <w:pPr>
              <w:jc w:val="center"/>
            </w:pPr>
            <w:r>
              <w:t>10</w:t>
            </w:r>
          </w:p>
        </w:tc>
        <w:tc>
          <w:tcPr>
            <w:tcW w:w="6888" w:type="dxa"/>
          </w:tcPr>
          <w:p w14:paraId="3FD605BD" w14:textId="39697367" w:rsidR="00505A03" w:rsidRPr="00B53DE8" w:rsidRDefault="00505A03" w:rsidP="00E337B6">
            <w:pPr>
              <w:jc w:val="both"/>
            </w:pPr>
            <w:r w:rsidRPr="00A86FE3">
              <w:t>Tööplats on üle vaadatud, vajalikud ligipääsud on tehtud ja korraldatud puur</w:t>
            </w:r>
            <w:r w:rsidR="00326425">
              <w:t>masina ja seadmete</w:t>
            </w:r>
            <w:r w:rsidRPr="00A86FE3">
              <w:t xml:space="preserve"> mobilisatsioon objektile.</w:t>
            </w:r>
          </w:p>
        </w:tc>
      </w:tr>
      <w:tr w:rsidR="00505A03" w:rsidRPr="007568D6" w14:paraId="4630CED0" w14:textId="77777777" w:rsidTr="0050518D">
        <w:tc>
          <w:tcPr>
            <w:tcW w:w="531" w:type="dxa"/>
          </w:tcPr>
          <w:p w14:paraId="0A0412EB" w14:textId="6634974C" w:rsidR="00505A03" w:rsidRPr="00B53DE8" w:rsidRDefault="00505A03" w:rsidP="00505A03">
            <w:pPr>
              <w:jc w:val="center"/>
            </w:pPr>
            <w:bookmarkStart w:id="3" w:name="_Hlk181363138"/>
            <w:r w:rsidRPr="00A86FE3">
              <w:t>2</w:t>
            </w:r>
          </w:p>
        </w:tc>
        <w:tc>
          <w:tcPr>
            <w:tcW w:w="4511" w:type="dxa"/>
          </w:tcPr>
          <w:p w14:paraId="59568422" w14:textId="1325C876" w:rsidR="00505A03" w:rsidRPr="00B53DE8" w:rsidRDefault="00505A03" w:rsidP="00505A03">
            <w:r w:rsidRPr="00A86FE3">
              <w:t>EGT00</w:t>
            </w:r>
            <w:r w:rsidR="007E6AAB">
              <w:t>61</w:t>
            </w:r>
            <w:r w:rsidRPr="00A86FE3">
              <w:t xml:space="preserve"> südamikpuurtööd PQ3 diameetriga, vastavalt teenuse osutamise kirjelduses toodud etappidele ja tingimustele.</w:t>
            </w:r>
          </w:p>
        </w:tc>
        <w:tc>
          <w:tcPr>
            <w:tcW w:w="983" w:type="dxa"/>
          </w:tcPr>
          <w:p w14:paraId="6717E01F" w14:textId="4F472CC7" w:rsidR="00505A03" w:rsidRPr="00B53DE8" w:rsidRDefault="00F14ED9" w:rsidP="00505A03">
            <w:pPr>
              <w:jc w:val="center"/>
            </w:pPr>
            <w:r>
              <w:t>10</w:t>
            </w:r>
          </w:p>
        </w:tc>
        <w:tc>
          <w:tcPr>
            <w:tcW w:w="1114" w:type="dxa"/>
          </w:tcPr>
          <w:p w14:paraId="19FDE1F3" w14:textId="79CA56F3" w:rsidR="00505A03" w:rsidRPr="00B53DE8" w:rsidRDefault="00F14ED9" w:rsidP="00505A03">
            <w:pPr>
              <w:jc w:val="center"/>
            </w:pPr>
            <w:r>
              <w:t>12</w:t>
            </w:r>
          </w:p>
        </w:tc>
        <w:tc>
          <w:tcPr>
            <w:tcW w:w="6888" w:type="dxa"/>
          </w:tcPr>
          <w:p w14:paraId="3BD1F534" w14:textId="6FA48C9D" w:rsidR="00505A03" w:rsidRPr="00B53DE8" w:rsidRDefault="00505A03" w:rsidP="00E337B6">
            <w:pPr>
              <w:jc w:val="both"/>
            </w:pPr>
            <w:r w:rsidRPr="00A86FE3">
              <w:t>Puuraugust EGT00</w:t>
            </w:r>
            <w:r w:rsidR="002F4AAE">
              <w:t xml:space="preserve">61 </w:t>
            </w:r>
            <w:r w:rsidR="00BA5FB6">
              <w:t xml:space="preserve">Paasi </w:t>
            </w:r>
            <w:r w:rsidRPr="00A86FE3">
              <w:t xml:space="preserve">on puursüdamik kätte saadud, tähistatud ja dokumenteeritud vastavalt tehnilises kirjelduses toodud nõuetele ning viidud Arbavere maapõue uurimiskeskusesse. Puurauk likvideeritud, puurplats ja juurdepääsu teed on korrastatud. Nõutud dokumentatsioon on tellijale üle antud. </w:t>
            </w:r>
          </w:p>
        </w:tc>
      </w:tr>
      <w:tr w:rsidR="00505A03" w:rsidRPr="007568D6" w14:paraId="24B6AD6C" w14:textId="77777777" w:rsidTr="0050518D">
        <w:tc>
          <w:tcPr>
            <w:tcW w:w="531" w:type="dxa"/>
          </w:tcPr>
          <w:p w14:paraId="597AE0F2" w14:textId="50D6517D" w:rsidR="00505A03" w:rsidRPr="00B53DE8" w:rsidRDefault="00505A03" w:rsidP="00505A03">
            <w:pPr>
              <w:jc w:val="center"/>
            </w:pPr>
            <w:r w:rsidRPr="00A86FE3">
              <w:t>3</w:t>
            </w:r>
          </w:p>
        </w:tc>
        <w:tc>
          <w:tcPr>
            <w:tcW w:w="4511" w:type="dxa"/>
          </w:tcPr>
          <w:p w14:paraId="5A1491FC" w14:textId="7FFD4975" w:rsidR="00505A03" w:rsidRPr="00B53DE8" w:rsidRDefault="00505A03" w:rsidP="00505A03">
            <w:r w:rsidRPr="00A86FE3">
              <w:t>EGT00</w:t>
            </w:r>
            <w:r w:rsidR="002743D3">
              <w:t>62</w:t>
            </w:r>
            <w:r w:rsidRPr="00A86FE3">
              <w:t xml:space="preserve"> südamikpuurtööd PQ3 diameetriga, vastavalt teenuse osutamise kirjelduses toodud etappidele ja tingimustele.</w:t>
            </w:r>
          </w:p>
        </w:tc>
        <w:tc>
          <w:tcPr>
            <w:tcW w:w="983" w:type="dxa"/>
          </w:tcPr>
          <w:p w14:paraId="623143DE" w14:textId="6A1B5378" w:rsidR="00505A03" w:rsidRPr="00B53DE8" w:rsidRDefault="00F14ED9" w:rsidP="00505A03">
            <w:pPr>
              <w:jc w:val="center"/>
            </w:pPr>
            <w:r>
              <w:t>12</w:t>
            </w:r>
          </w:p>
        </w:tc>
        <w:tc>
          <w:tcPr>
            <w:tcW w:w="1114" w:type="dxa"/>
          </w:tcPr>
          <w:p w14:paraId="170574E4" w14:textId="7513D8AE" w:rsidR="00505A03" w:rsidRPr="00B53DE8" w:rsidRDefault="00505A03" w:rsidP="00505A03">
            <w:pPr>
              <w:jc w:val="center"/>
            </w:pPr>
            <w:r w:rsidRPr="00A86FE3">
              <w:t>1</w:t>
            </w:r>
            <w:r w:rsidR="00F14ED9">
              <w:t>4</w:t>
            </w:r>
          </w:p>
        </w:tc>
        <w:tc>
          <w:tcPr>
            <w:tcW w:w="6888" w:type="dxa"/>
          </w:tcPr>
          <w:p w14:paraId="47620F1E" w14:textId="034B51E8" w:rsidR="00505A03" w:rsidRPr="00B53DE8" w:rsidRDefault="00505A03" w:rsidP="00E337B6">
            <w:pPr>
              <w:jc w:val="both"/>
            </w:pPr>
            <w:r w:rsidRPr="00A86FE3">
              <w:t>Puuraugust EGT00</w:t>
            </w:r>
            <w:r w:rsidR="002743D3">
              <w:t>62</w:t>
            </w:r>
            <w:r w:rsidR="00D15C24">
              <w:t>Varangu</w:t>
            </w:r>
            <w:r w:rsidRPr="00A86FE3">
              <w:t xml:space="preserve"> on puursüdamik kätte saadud, tähistatud ja dokumenteeritud vastavalt tehnilises kirjelduses toodud nõuetele ning viidud Arbavere maapõue uurimiskeskusesse. Puurauk likvideeritud, puurplats ja juurdepääsu teed on korrastatud. Nõutud dokumentatsioon on tellijale üle antud.</w:t>
            </w:r>
          </w:p>
        </w:tc>
      </w:tr>
      <w:tr w:rsidR="00505A03" w:rsidRPr="007568D6" w14:paraId="60035A0E" w14:textId="77777777" w:rsidTr="0050518D">
        <w:tc>
          <w:tcPr>
            <w:tcW w:w="531" w:type="dxa"/>
          </w:tcPr>
          <w:p w14:paraId="0F27C9CD" w14:textId="1E156014" w:rsidR="00505A03" w:rsidRPr="00B53DE8" w:rsidRDefault="00505A03" w:rsidP="00505A03">
            <w:pPr>
              <w:jc w:val="center"/>
            </w:pPr>
            <w:r w:rsidRPr="00A86FE3">
              <w:t>4</w:t>
            </w:r>
          </w:p>
        </w:tc>
        <w:tc>
          <w:tcPr>
            <w:tcW w:w="4511" w:type="dxa"/>
          </w:tcPr>
          <w:p w14:paraId="04756E7B" w14:textId="5BF31A86" w:rsidR="00505A03" w:rsidRPr="00B53DE8" w:rsidRDefault="00505A03" w:rsidP="00505A03">
            <w:r w:rsidRPr="00A86FE3">
              <w:t>EGT00</w:t>
            </w:r>
            <w:r w:rsidR="00D15C24">
              <w:t>63</w:t>
            </w:r>
            <w:r w:rsidRPr="00A86FE3">
              <w:t xml:space="preserve"> südamikpuurtööd PQ3 diameetriga, vastavalt teenuse osutamise kirjelduses toodud etappidele ja tingimustele.</w:t>
            </w:r>
          </w:p>
        </w:tc>
        <w:tc>
          <w:tcPr>
            <w:tcW w:w="983" w:type="dxa"/>
          </w:tcPr>
          <w:p w14:paraId="281C1038" w14:textId="7C561F7B" w:rsidR="00505A03" w:rsidRPr="00B53DE8" w:rsidRDefault="00505A03" w:rsidP="00505A03">
            <w:pPr>
              <w:jc w:val="center"/>
            </w:pPr>
            <w:r w:rsidRPr="00A86FE3">
              <w:t>1</w:t>
            </w:r>
            <w:r w:rsidR="00F14ED9">
              <w:t>4</w:t>
            </w:r>
          </w:p>
        </w:tc>
        <w:tc>
          <w:tcPr>
            <w:tcW w:w="1114" w:type="dxa"/>
          </w:tcPr>
          <w:p w14:paraId="57A6FC46" w14:textId="74E80936" w:rsidR="00505A03" w:rsidRPr="00B53DE8" w:rsidRDefault="00505A03" w:rsidP="00505A03">
            <w:pPr>
              <w:jc w:val="center"/>
            </w:pPr>
            <w:r w:rsidRPr="00A86FE3">
              <w:t>1</w:t>
            </w:r>
            <w:r w:rsidR="00F14ED9">
              <w:t>6</w:t>
            </w:r>
          </w:p>
        </w:tc>
        <w:tc>
          <w:tcPr>
            <w:tcW w:w="6888" w:type="dxa"/>
          </w:tcPr>
          <w:p w14:paraId="3C28F1A8" w14:textId="2E472ECD" w:rsidR="00505A03" w:rsidRPr="00B53DE8" w:rsidRDefault="00505A03" w:rsidP="00E337B6">
            <w:pPr>
              <w:jc w:val="both"/>
            </w:pPr>
            <w:r w:rsidRPr="00A86FE3">
              <w:t>Puuraugust EGT00</w:t>
            </w:r>
            <w:r w:rsidR="00D15C24">
              <w:t xml:space="preserve">63 </w:t>
            </w:r>
            <w:proofErr w:type="spellStart"/>
            <w:r w:rsidR="00CB5DAC">
              <w:t>Kanguristi</w:t>
            </w:r>
            <w:proofErr w:type="spellEnd"/>
            <w:r w:rsidRPr="00A86FE3">
              <w:t xml:space="preserve"> on puursüdamik kätte saadud, tähistatud ja dokumenteeritud vastavalt tehnilises kirjelduses toodud nõuetele ning viidud Arbavere maapõue uurimiskeskusesse. Puurauk likvideeritud, puurplats ja juurdepääsu teed on korrastatud. Nõutud dokumentatsioon on tellijale üle antud.</w:t>
            </w:r>
          </w:p>
        </w:tc>
      </w:tr>
      <w:tr w:rsidR="00505A03" w:rsidRPr="007568D6" w14:paraId="55377804" w14:textId="77777777" w:rsidTr="0050518D">
        <w:tc>
          <w:tcPr>
            <w:tcW w:w="531" w:type="dxa"/>
          </w:tcPr>
          <w:p w14:paraId="7BA2BAE0" w14:textId="303479A0" w:rsidR="00505A03" w:rsidRPr="00B53DE8" w:rsidRDefault="00505A03" w:rsidP="00505A03">
            <w:pPr>
              <w:jc w:val="center"/>
            </w:pPr>
            <w:r w:rsidRPr="00A86FE3">
              <w:t>5</w:t>
            </w:r>
          </w:p>
        </w:tc>
        <w:tc>
          <w:tcPr>
            <w:tcW w:w="4511" w:type="dxa"/>
          </w:tcPr>
          <w:p w14:paraId="2CE823E1" w14:textId="28AD714B" w:rsidR="00505A03" w:rsidRPr="00B53DE8" w:rsidRDefault="00505A03" w:rsidP="00505A03">
            <w:r w:rsidRPr="00A86FE3">
              <w:t>EGT0</w:t>
            </w:r>
            <w:r w:rsidR="00014BCC">
              <w:t>0</w:t>
            </w:r>
            <w:r w:rsidR="00CB5DAC">
              <w:t>64</w:t>
            </w:r>
            <w:r w:rsidRPr="00A86FE3">
              <w:t xml:space="preserve"> südamikpuurtööd PQ3 diameetriga, vastavalt teenuse osutamise kirjelduses toodud etappidele ja tingimustele.</w:t>
            </w:r>
          </w:p>
        </w:tc>
        <w:tc>
          <w:tcPr>
            <w:tcW w:w="983" w:type="dxa"/>
          </w:tcPr>
          <w:p w14:paraId="60B535FE" w14:textId="634A53A7" w:rsidR="00505A03" w:rsidRPr="00B53DE8" w:rsidRDefault="00505A03" w:rsidP="00505A03">
            <w:pPr>
              <w:jc w:val="center"/>
            </w:pPr>
            <w:r w:rsidRPr="00A86FE3">
              <w:t>1</w:t>
            </w:r>
            <w:r w:rsidR="00F14ED9">
              <w:t>6</w:t>
            </w:r>
          </w:p>
        </w:tc>
        <w:tc>
          <w:tcPr>
            <w:tcW w:w="1114" w:type="dxa"/>
          </w:tcPr>
          <w:p w14:paraId="22E54783" w14:textId="5A8DE356" w:rsidR="00505A03" w:rsidRPr="00B53DE8" w:rsidRDefault="00505A03" w:rsidP="00505A03">
            <w:pPr>
              <w:jc w:val="center"/>
            </w:pPr>
            <w:r w:rsidRPr="00A86FE3">
              <w:t>1</w:t>
            </w:r>
            <w:r w:rsidR="00F14ED9">
              <w:t>8</w:t>
            </w:r>
          </w:p>
        </w:tc>
        <w:tc>
          <w:tcPr>
            <w:tcW w:w="6888" w:type="dxa"/>
          </w:tcPr>
          <w:p w14:paraId="50F53831" w14:textId="07EB7DEB" w:rsidR="00505A03" w:rsidRPr="00B53DE8" w:rsidRDefault="00505A03" w:rsidP="00E337B6">
            <w:pPr>
              <w:jc w:val="both"/>
            </w:pPr>
            <w:r w:rsidRPr="00A86FE3">
              <w:t>Puuraugust EGT00</w:t>
            </w:r>
            <w:r w:rsidR="006E623B">
              <w:t xml:space="preserve">64 </w:t>
            </w:r>
            <w:r w:rsidR="00E2370E">
              <w:t>Rannu</w:t>
            </w:r>
            <w:r w:rsidR="00266606">
              <w:t xml:space="preserve"> on</w:t>
            </w:r>
            <w:r w:rsidRPr="00A86FE3">
              <w:t xml:space="preserve"> puursüdamik kätte saadud, tähistatud ja dokumenteeritud vastavalt tehnilises kirjelduses toodud nõuetele ning viidud Arbavere maapõue uurimiskeskusesse. Puurauk likvideeritud, puurplats ja juurdepääsu teed on korrastatud. Nõutud dokumentatsioon on tellijale üle antud.</w:t>
            </w:r>
          </w:p>
        </w:tc>
      </w:tr>
      <w:tr w:rsidR="00505A03" w:rsidRPr="007568D6" w14:paraId="13831246" w14:textId="77777777" w:rsidTr="0050518D">
        <w:tc>
          <w:tcPr>
            <w:tcW w:w="531" w:type="dxa"/>
          </w:tcPr>
          <w:p w14:paraId="4C040539" w14:textId="64923208" w:rsidR="00505A03" w:rsidRPr="00B53DE8" w:rsidRDefault="00505A03" w:rsidP="00505A03">
            <w:pPr>
              <w:jc w:val="center"/>
            </w:pPr>
            <w:r w:rsidRPr="00A86FE3">
              <w:lastRenderedPageBreak/>
              <w:t>6</w:t>
            </w:r>
          </w:p>
        </w:tc>
        <w:tc>
          <w:tcPr>
            <w:tcW w:w="4511" w:type="dxa"/>
          </w:tcPr>
          <w:p w14:paraId="51493865" w14:textId="6ECA3A24" w:rsidR="00505A03" w:rsidRPr="00B53DE8" w:rsidRDefault="00505A03" w:rsidP="00505A03">
            <w:r w:rsidRPr="00A86FE3">
              <w:t>EGT00</w:t>
            </w:r>
            <w:r w:rsidR="00E2370E">
              <w:t>65</w:t>
            </w:r>
            <w:r w:rsidRPr="00A86FE3">
              <w:t xml:space="preserve"> südamikpuurtööd PQ3 diameetriga, vastavalt teenuse osutamise kirjelduses toodud etappidele ja tingimustele.</w:t>
            </w:r>
          </w:p>
        </w:tc>
        <w:tc>
          <w:tcPr>
            <w:tcW w:w="983" w:type="dxa"/>
          </w:tcPr>
          <w:p w14:paraId="0105489F" w14:textId="06DF92F3" w:rsidR="00505A03" w:rsidRPr="00B53DE8" w:rsidRDefault="00505A03" w:rsidP="00505A03">
            <w:pPr>
              <w:jc w:val="center"/>
            </w:pPr>
            <w:r w:rsidRPr="00A86FE3">
              <w:t>1</w:t>
            </w:r>
            <w:r w:rsidR="00625759">
              <w:t>8</w:t>
            </w:r>
          </w:p>
        </w:tc>
        <w:tc>
          <w:tcPr>
            <w:tcW w:w="1114" w:type="dxa"/>
          </w:tcPr>
          <w:p w14:paraId="42BFABA4" w14:textId="1A57B713" w:rsidR="00505A03" w:rsidRPr="00B53DE8" w:rsidRDefault="00625759" w:rsidP="00505A03">
            <w:pPr>
              <w:jc w:val="center"/>
            </w:pPr>
            <w:r>
              <w:t>20</w:t>
            </w:r>
          </w:p>
        </w:tc>
        <w:tc>
          <w:tcPr>
            <w:tcW w:w="6888" w:type="dxa"/>
          </w:tcPr>
          <w:p w14:paraId="4E288F0A" w14:textId="3CF679A6" w:rsidR="00505A03" w:rsidRPr="00B53DE8" w:rsidRDefault="00505A03" w:rsidP="00E337B6">
            <w:pPr>
              <w:jc w:val="both"/>
            </w:pPr>
            <w:r w:rsidRPr="00A86FE3">
              <w:t>Puuraugust EGT00</w:t>
            </w:r>
            <w:r w:rsidR="00E2370E">
              <w:t>65 Meriküla</w:t>
            </w:r>
            <w:r w:rsidRPr="00A86FE3">
              <w:t xml:space="preserve"> on puursüdamik kätte saadud, tähistatud ja dokumenteeritud vastavalt tehnilises kirjelduses toodud nõuetele ning viidud Arbavere maapõue</w:t>
            </w:r>
            <w:r w:rsidR="00B37828">
              <w:t xml:space="preserve"> </w:t>
            </w:r>
            <w:r w:rsidR="00B37828" w:rsidRPr="00B37828">
              <w:t>uurimiskeskusesse. Puurauk likvideeritud, puurplats ja juurdepääsu teed on korrastatud. Nõutud dokumentatsioon on tellijale üle antud.</w:t>
            </w:r>
          </w:p>
        </w:tc>
      </w:tr>
      <w:tr w:rsidR="00986604" w:rsidRPr="007568D6" w14:paraId="0ED84A94" w14:textId="77777777" w:rsidTr="0098660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5A2D" w14:textId="56EAE1C8" w:rsidR="00986604" w:rsidRPr="00B53DE8" w:rsidRDefault="00127EB8" w:rsidP="00371F20">
            <w:pPr>
              <w:jc w:val="center"/>
            </w:pPr>
            <w:r>
              <w:t>7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289E" w14:textId="2070C10D" w:rsidR="00986604" w:rsidRPr="00B53DE8" w:rsidRDefault="00986604" w:rsidP="00371F20">
            <w:r w:rsidRPr="00986604">
              <w:t>EGT00</w:t>
            </w:r>
            <w:r w:rsidR="003B0BD5">
              <w:t xml:space="preserve">66 </w:t>
            </w:r>
            <w:r w:rsidRPr="00986604">
              <w:t>südamikpuurtööd PQ3 diameetriga, vastavalt teenuse osutamise kirjelduses toodud etappidele ja tingimustele.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1F0D" w14:textId="030D6145" w:rsidR="00986604" w:rsidRPr="00B53DE8" w:rsidRDefault="00625759" w:rsidP="00371F20">
            <w:pPr>
              <w:jc w:val="center"/>
            </w:pPr>
            <w:r>
              <w:t>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ED8B" w14:textId="2C423725" w:rsidR="00986604" w:rsidRPr="00B53DE8" w:rsidRDefault="00625759" w:rsidP="00371F20">
            <w:pPr>
              <w:jc w:val="center"/>
            </w:pPr>
            <w:r>
              <w:t>22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D3B2" w14:textId="58E79C64" w:rsidR="00986604" w:rsidRPr="00B53DE8" w:rsidRDefault="00986604" w:rsidP="00E337B6">
            <w:pPr>
              <w:jc w:val="both"/>
            </w:pPr>
            <w:r w:rsidRPr="00986604">
              <w:t>Puuraugust EGT00</w:t>
            </w:r>
            <w:r w:rsidR="003B0BD5">
              <w:t>66 Suurkõrtsi</w:t>
            </w:r>
            <w:r w:rsidRPr="00986604">
              <w:t xml:space="preserve"> on puursüdamik kätte saadud, tähistatud ja dokumenteeritud vastavalt tehnilises kirjelduses toodud nõuetele ning viidud Arbavere maapõue uurimiskeskusesse. Puurauk likvideeritud, puurplats ja juurdepääsu teed on korrastatud. Nõutud dokumentatsioon on tellijale üle antud. </w:t>
            </w:r>
          </w:p>
        </w:tc>
      </w:tr>
      <w:tr w:rsidR="00986604" w:rsidRPr="007568D6" w14:paraId="07C6C8AF" w14:textId="77777777" w:rsidTr="0098660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CD6F" w14:textId="5E3EA052" w:rsidR="00986604" w:rsidRPr="00B53DE8" w:rsidRDefault="00127EB8" w:rsidP="00371F20">
            <w:pPr>
              <w:jc w:val="center"/>
            </w:pPr>
            <w:bookmarkStart w:id="4" w:name="_Hlk51236503"/>
            <w:r>
              <w:t>8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E19C" w14:textId="4BBDC53E" w:rsidR="00986604" w:rsidRPr="00B53DE8" w:rsidRDefault="00986604" w:rsidP="00371F20">
            <w:r w:rsidRPr="00986604">
              <w:t>EGT00</w:t>
            </w:r>
            <w:r w:rsidR="00095BE5">
              <w:t>6</w:t>
            </w:r>
            <w:r w:rsidR="00126819">
              <w:t>7</w:t>
            </w:r>
            <w:r w:rsidRPr="00986604">
              <w:t xml:space="preserve"> südamikpuurtööd PQ3 diameetriga, vastavalt teenuse osutamise kirjelduses toodud etappidele ja tingimustele.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DFAE" w14:textId="344E4434" w:rsidR="00986604" w:rsidRPr="00B53DE8" w:rsidRDefault="00625759" w:rsidP="00371F20">
            <w:pPr>
              <w:jc w:val="center"/>
            </w:pPr>
            <w:r>
              <w:t>22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1763" w14:textId="74551823" w:rsidR="00986604" w:rsidRPr="00B53DE8" w:rsidRDefault="00625759" w:rsidP="00371F20">
            <w:pPr>
              <w:jc w:val="center"/>
            </w:pPr>
            <w:r>
              <w:t>24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107F" w14:textId="45FDB9F5" w:rsidR="00986604" w:rsidRPr="00B53DE8" w:rsidRDefault="00986604" w:rsidP="00E337B6">
            <w:pPr>
              <w:jc w:val="both"/>
            </w:pPr>
            <w:r w:rsidRPr="00986604">
              <w:t>Puuraugust EGT0</w:t>
            </w:r>
            <w:r w:rsidR="00095BE5">
              <w:t>067</w:t>
            </w:r>
            <w:r w:rsidRPr="00986604">
              <w:t xml:space="preserve"> </w:t>
            </w:r>
            <w:r w:rsidR="00CD41BB">
              <w:t xml:space="preserve">Lüganuse </w:t>
            </w:r>
            <w:r w:rsidRPr="00986604">
              <w:t>on puursüdamik kätte saadud, tähistatud ja dokumenteeritud vastavalt tehnilises kirjelduses toodud nõuetele ning viidud Arbavere maapõue uurimiskeskusesse. Puurauk likvideeritud, puurplats ja juurdepääsu teed on korrastatud. Nõutud dokumentatsioon on tellijale üle antud.</w:t>
            </w:r>
          </w:p>
        </w:tc>
      </w:tr>
      <w:bookmarkEnd w:id="4"/>
      <w:tr w:rsidR="00986604" w:rsidRPr="007568D6" w14:paraId="3B46F889" w14:textId="77777777" w:rsidTr="0098660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8E4E" w14:textId="49F806D5" w:rsidR="00986604" w:rsidRPr="00B53DE8" w:rsidRDefault="00127EB8" w:rsidP="00371F20">
            <w:pPr>
              <w:jc w:val="center"/>
            </w:pPr>
            <w:r>
              <w:t>9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3108" w14:textId="6B0FC898" w:rsidR="00986604" w:rsidRPr="00B53DE8" w:rsidRDefault="00986604" w:rsidP="00371F20">
            <w:r w:rsidRPr="00986604">
              <w:t>EGT00</w:t>
            </w:r>
            <w:r w:rsidR="00CD41BB">
              <w:t>68</w:t>
            </w:r>
            <w:r w:rsidRPr="00986604">
              <w:t xml:space="preserve"> südamikpuurtööd PQ3 diameetriga, vastavalt teenuse osutamise kirjelduses toodud etappidele ja tingimustele.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F2ED" w14:textId="09681C97" w:rsidR="00986604" w:rsidRPr="00B53DE8" w:rsidRDefault="00625759" w:rsidP="00371F20">
            <w:pPr>
              <w:jc w:val="center"/>
            </w:pPr>
            <w:r>
              <w:t>24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1A9A" w14:textId="72B0862D" w:rsidR="00986604" w:rsidRPr="00B53DE8" w:rsidRDefault="00625759" w:rsidP="00371F20">
            <w:pPr>
              <w:jc w:val="center"/>
            </w:pPr>
            <w:r>
              <w:t>26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821B" w14:textId="654BE102" w:rsidR="00986604" w:rsidRPr="00B53DE8" w:rsidRDefault="00986604" w:rsidP="00E337B6">
            <w:pPr>
              <w:jc w:val="both"/>
            </w:pPr>
            <w:r w:rsidRPr="00986604">
              <w:t>Puuraugust EGT00</w:t>
            </w:r>
            <w:r w:rsidR="00CD41BB">
              <w:t xml:space="preserve">68 </w:t>
            </w:r>
            <w:proofErr w:type="spellStart"/>
            <w:r w:rsidR="007E6FBE">
              <w:t>Kolga</w:t>
            </w:r>
            <w:proofErr w:type="spellEnd"/>
            <w:r w:rsidR="007E6FBE">
              <w:t>-Saka</w:t>
            </w:r>
            <w:r w:rsidRPr="00986604">
              <w:t xml:space="preserve"> on puursüdamik kätte saadud, tähistatud ja dokumenteeritud vastavalt tehnilises kirjelduses toodud nõuetele ning viidud Arbavere maapõue uurimiskeskusesse. Puurauk likvideeritud, puurplats ja juurdepääsu teed on korrastatud. Nõutud dokumentatsioon on tellijale üle antud.</w:t>
            </w:r>
          </w:p>
        </w:tc>
      </w:tr>
      <w:tr w:rsidR="00986604" w:rsidRPr="007568D6" w14:paraId="006A2ED6" w14:textId="77777777" w:rsidTr="0098660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787C" w14:textId="34494142" w:rsidR="00986604" w:rsidRPr="00B53DE8" w:rsidRDefault="00FE0F3B" w:rsidP="00371F20">
            <w:pPr>
              <w:jc w:val="center"/>
            </w:pPr>
            <w:r>
              <w:t>10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0948" w14:textId="5AB0316A" w:rsidR="00986604" w:rsidRPr="00B53DE8" w:rsidRDefault="00986604" w:rsidP="00371F20">
            <w:r w:rsidRPr="00986604">
              <w:t>EGT0</w:t>
            </w:r>
            <w:r w:rsidR="008735C4">
              <w:t>0</w:t>
            </w:r>
            <w:r w:rsidR="007E6FBE">
              <w:t>69</w:t>
            </w:r>
            <w:r w:rsidRPr="00986604">
              <w:t xml:space="preserve"> südamikpuurtööd PQ3 diameetriga, vastavalt teenuse osutamise kirjelduses toodud etappidele ja tingimustele.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0000" w14:textId="1B4DF6D9" w:rsidR="00986604" w:rsidRPr="00B53DE8" w:rsidRDefault="00625759" w:rsidP="00371F20">
            <w:pPr>
              <w:jc w:val="center"/>
            </w:pPr>
            <w:r>
              <w:t>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C89A" w14:textId="6499CDB5" w:rsidR="00986604" w:rsidRPr="00B53DE8" w:rsidRDefault="00625759" w:rsidP="00371F20">
            <w:pPr>
              <w:jc w:val="center"/>
            </w:pPr>
            <w:r>
              <w:t>28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BC87" w14:textId="7526B52F" w:rsidR="00986604" w:rsidRPr="00B53DE8" w:rsidRDefault="00986604" w:rsidP="00E337B6">
            <w:pPr>
              <w:jc w:val="both"/>
            </w:pPr>
            <w:r w:rsidRPr="00986604">
              <w:t>Puuraugust EGT00</w:t>
            </w:r>
            <w:r w:rsidR="00D256C0">
              <w:t xml:space="preserve">69 </w:t>
            </w:r>
            <w:proofErr w:type="spellStart"/>
            <w:r w:rsidR="00D256C0">
              <w:t>Uikala</w:t>
            </w:r>
            <w:proofErr w:type="spellEnd"/>
            <w:r w:rsidRPr="00986604">
              <w:t xml:space="preserve"> on puursüdamik kätte saadud, tähistatud ja dokumenteeritud vastavalt tehnilises kirjelduses toodud nõuetele ning viidud Arbavere maapõue uurimiskeskusesse. Puurauk likvideeritud, puurplats ja juurdepääsu teed on korrastatud. Nõutud dokumentatsioon on tellijale üle antud.</w:t>
            </w:r>
          </w:p>
        </w:tc>
      </w:tr>
      <w:tr w:rsidR="00986604" w:rsidRPr="007568D6" w14:paraId="52935BA6" w14:textId="77777777" w:rsidTr="00986604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662B" w14:textId="6FC2265A" w:rsidR="00986604" w:rsidRPr="00B53DE8" w:rsidRDefault="00986604" w:rsidP="00371F20">
            <w:pPr>
              <w:jc w:val="center"/>
            </w:pPr>
            <w:r>
              <w:t>1</w:t>
            </w:r>
            <w:r w:rsidR="00FE0F3B">
              <w:t>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405B" w14:textId="72533E62" w:rsidR="00986604" w:rsidRPr="00B53DE8" w:rsidRDefault="00986604" w:rsidP="00371F20">
            <w:r w:rsidRPr="00986604">
              <w:t>EGT00</w:t>
            </w:r>
            <w:r w:rsidR="00D256C0">
              <w:t xml:space="preserve">70 </w:t>
            </w:r>
            <w:r w:rsidRPr="00986604">
              <w:t>südamikpuurtööd PQ3 diameetriga, vastavalt teenuse osutamise kirjelduses toodud etappidele ja tingimustele.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A760" w14:textId="7CFAA252" w:rsidR="00986604" w:rsidRPr="00B53DE8" w:rsidRDefault="00625759" w:rsidP="00371F20">
            <w:pPr>
              <w:jc w:val="center"/>
            </w:pPr>
            <w:r>
              <w:t>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E264" w14:textId="09517357" w:rsidR="00986604" w:rsidRPr="00B53DE8" w:rsidRDefault="00625759" w:rsidP="00371F20">
            <w:pPr>
              <w:jc w:val="center"/>
            </w:pPr>
            <w:r>
              <w:t>30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3864" w14:textId="490255F1" w:rsidR="00986604" w:rsidRPr="00B53DE8" w:rsidRDefault="00986604" w:rsidP="00B37828">
            <w:pPr>
              <w:jc w:val="both"/>
            </w:pPr>
            <w:r w:rsidRPr="00986604">
              <w:t>Puuraugust EGT00</w:t>
            </w:r>
            <w:r w:rsidR="00D256C0">
              <w:t>70 Vaivina</w:t>
            </w:r>
            <w:r w:rsidRPr="00986604">
              <w:t xml:space="preserve"> on puursüdamik kätte saadud, tähistatud ja dokumenteeritud vastavalt tehnilises kirjelduses toodud nõuetele ning viidud Arbavere maapõue</w:t>
            </w:r>
            <w:r w:rsidR="00B37828">
              <w:t xml:space="preserve"> </w:t>
            </w:r>
            <w:r w:rsidRPr="00986604">
              <w:t>uurimiskeskusesse. Puurauk likvideeritud, puurplats ja juurdepääsu teed on korrastatud. Nõutud dokumentatsioon on tellijale üle antud.</w:t>
            </w:r>
          </w:p>
        </w:tc>
      </w:tr>
      <w:tr w:rsidR="009E4CD8" w:rsidRPr="00B53DE8" w14:paraId="7B14F322" w14:textId="77777777" w:rsidTr="009E4C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0AFC" w14:textId="4AA74C52" w:rsidR="009E4CD8" w:rsidRPr="00B53DE8" w:rsidRDefault="009E4CD8" w:rsidP="00371F20">
            <w:pPr>
              <w:jc w:val="center"/>
            </w:pPr>
            <w:r>
              <w:t>1</w:t>
            </w:r>
            <w:r w:rsidRPr="009E4CD8">
              <w:t>2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3040" w14:textId="0638BE4F" w:rsidR="009E4CD8" w:rsidRPr="00B53DE8" w:rsidRDefault="009E4CD8" w:rsidP="00371F20">
            <w:r w:rsidRPr="009E4CD8">
              <w:t>EGT00</w:t>
            </w:r>
            <w:r w:rsidR="00043497">
              <w:t>71</w:t>
            </w:r>
            <w:r w:rsidRPr="009E4CD8">
              <w:t xml:space="preserve"> südamikpuurtööd PQ3 diameetriga, vastavalt teenuse osutamise </w:t>
            </w:r>
            <w:r w:rsidRPr="009E4CD8">
              <w:lastRenderedPageBreak/>
              <w:t>kirjelduses toodud etappidele ja tingimustele.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E4C3" w14:textId="3A968CD5" w:rsidR="009E4CD8" w:rsidRPr="00B53DE8" w:rsidRDefault="00625759" w:rsidP="00371F20">
            <w:pPr>
              <w:jc w:val="center"/>
            </w:pPr>
            <w:r>
              <w:lastRenderedPageBreak/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DAB0" w14:textId="7F4D5122" w:rsidR="009E4CD8" w:rsidRPr="00B53DE8" w:rsidRDefault="00625759" w:rsidP="00371F20">
            <w:pPr>
              <w:jc w:val="center"/>
            </w:pPr>
            <w:r>
              <w:t>32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8792" w14:textId="7DB1BFB2" w:rsidR="009E4CD8" w:rsidRPr="00B53DE8" w:rsidRDefault="009E4CD8" w:rsidP="00E337B6">
            <w:pPr>
              <w:jc w:val="both"/>
            </w:pPr>
            <w:r w:rsidRPr="009E4CD8">
              <w:t>Puuraugust EGT00</w:t>
            </w:r>
            <w:r w:rsidR="00043497">
              <w:t>71 Narva</w:t>
            </w:r>
            <w:r w:rsidRPr="009E4CD8">
              <w:t xml:space="preserve"> on puursüdamik kätte saadud, tähistatud ja dokumenteeritud vastavalt tehnilises kirjelduses toodud nõuetele </w:t>
            </w:r>
            <w:r w:rsidRPr="009E4CD8">
              <w:lastRenderedPageBreak/>
              <w:t xml:space="preserve">ning viidud Arbavere maapõue uurimiskeskusesse. Puurauk likvideeritud, puurplats ja juurdepääsu teed on korrastatud. Nõutud dokumentatsioon on tellijale üle antud. </w:t>
            </w:r>
          </w:p>
        </w:tc>
      </w:tr>
      <w:tr w:rsidR="009E4CD8" w:rsidRPr="00B53DE8" w14:paraId="62CEF2FD" w14:textId="77777777" w:rsidTr="009E4CD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4C5F" w14:textId="0F27C8C6" w:rsidR="009E4CD8" w:rsidRPr="00B53DE8" w:rsidRDefault="009E4CD8" w:rsidP="00371F20">
            <w:pPr>
              <w:jc w:val="center"/>
            </w:pPr>
            <w:r>
              <w:lastRenderedPageBreak/>
              <w:t>1</w:t>
            </w:r>
            <w:r w:rsidRPr="009E4CD8">
              <w:t>3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BD72" w14:textId="7EF86B3D" w:rsidR="009E4CD8" w:rsidRPr="00B53DE8" w:rsidRDefault="009E4CD8" w:rsidP="00371F20">
            <w:r w:rsidRPr="009E4CD8">
              <w:t>EGT00</w:t>
            </w:r>
            <w:r w:rsidR="00152A07">
              <w:t xml:space="preserve">72 </w:t>
            </w:r>
            <w:r w:rsidR="00331121">
              <w:t>s</w:t>
            </w:r>
            <w:r w:rsidR="00152A07">
              <w:t>ü</w:t>
            </w:r>
            <w:r w:rsidRPr="009E4CD8">
              <w:t>damikpuurtööd PQ3 diameetriga, vastavalt teenuse osutamise kirjelduses toodud etappidele ja tingimustele.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654D" w14:textId="6735FEAB" w:rsidR="009E4CD8" w:rsidRPr="00B53DE8" w:rsidRDefault="00625759" w:rsidP="00371F20">
            <w:pPr>
              <w:jc w:val="center"/>
            </w:pPr>
            <w:r>
              <w:t>32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1F3A" w14:textId="167CF333" w:rsidR="009E4CD8" w:rsidRPr="00B53DE8" w:rsidRDefault="00625759" w:rsidP="00371F20">
            <w:pPr>
              <w:jc w:val="center"/>
            </w:pPr>
            <w:r>
              <w:t>34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CF41" w14:textId="47C2D515" w:rsidR="009E4CD8" w:rsidRPr="00B53DE8" w:rsidRDefault="009E4CD8" w:rsidP="00E337B6">
            <w:pPr>
              <w:jc w:val="both"/>
            </w:pPr>
            <w:r w:rsidRPr="009E4CD8">
              <w:t>Puuraugust EGT00</w:t>
            </w:r>
            <w:r w:rsidR="00FD4287">
              <w:t xml:space="preserve">72 Arumäe </w:t>
            </w:r>
            <w:r w:rsidRPr="009E4CD8">
              <w:t>on puursüdamik kätte saadud, tähistatud ja dokumenteeritud vastavalt tehnilises kirjelduses toodud nõuetele ning viidud Arbavere maapõue uurimiskeskusesse. Puurauk likvideeritud, puurplats ja juurdepääsu teed on korrastatud. Nõutud dokumentatsioon on tellijale üle antud.</w:t>
            </w:r>
          </w:p>
        </w:tc>
      </w:tr>
      <w:bookmarkEnd w:id="3"/>
    </w:tbl>
    <w:p w14:paraId="3126066D" w14:textId="77777777" w:rsidR="00E802AA" w:rsidRDefault="00E802AA" w:rsidP="00E802AA">
      <w:pPr>
        <w:spacing w:after="60"/>
        <w:jc w:val="both"/>
      </w:pPr>
    </w:p>
    <w:p w14:paraId="3C401DC5" w14:textId="77777777" w:rsidR="008C2DE5" w:rsidRDefault="008C2DE5" w:rsidP="00E802AA">
      <w:pPr>
        <w:spacing w:after="60"/>
        <w:jc w:val="both"/>
      </w:pPr>
    </w:p>
    <w:p w14:paraId="082FE86B" w14:textId="77777777" w:rsidR="008C2DE5" w:rsidRDefault="008C2DE5" w:rsidP="00E802AA">
      <w:pPr>
        <w:spacing w:after="60"/>
        <w:jc w:val="both"/>
      </w:pPr>
    </w:p>
    <w:tbl>
      <w:tblPr>
        <w:tblW w:w="1402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4511"/>
        <w:gridCol w:w="983"/>
        <w:gridCol w:w="1114"/>
        <w:gridCol w:w="6888"/>
      </w:tblGrid>
      <w:tr w:rsidR="0095539D" w:rsidRPr="007568D6" w14:paraId="2199487D" w14:textId="77777777" w:rsidTr="00371F20">
        <w:tc>
          <w:tcPr>
            <w:tcW w:w="531" w:type="dxa"/>
            <w:shd w:val="clear" w:color="auto" w:fill="D9D9D9"/>
          </w:tcPr>
          <w:p w14:paraId="36E46D22" w14:textId="77777777" w:rsidR="0095539D" w:rsidRPr="00B53DE8" w:rsidRDefault="0095539D" w:rsidP="00371F20">
            <w:pPr>
              <w:rPr>
                <w:b/>
                <w:bCs/>
              </w:rPr>
            </w:pPr>
            <w:bookmarkStart w:id="5" w:name="_Hlk191022093"/>
            <w:r w:rsidRPr="00B53DE8">
              <w:rPr>
                <w:b/>
                <w:bCs/>
              </w:rPr>
              <w:t>Nr</w:t>
            </w:r>
          </w:p>
        </w:tc>
        <w:tc>
          <w:tcPr>
            <w:tcW w:w="4511" w:type="dxa"/>
            <w:shd w:val="clear" w:color="auto" w:fill="D9D9D9"/>
          </w:tcPr>
          <w:p w14:paraId="743B70AA" w14:textId="77777777" w:rsidR="0095539D" w:rsidRPr="00B53DE8" w:rsidRDefault="0095539D" w:rsidP="00371F20">
            <w:pPr>
              <w:rPr>
                <w:b/>
                <w:bCs/>
              </w:rPr>
            </w:pPr>
            <w:r w:rsidRPr="00B53DE8">
              <w:rPr>
                <w:b/>
                <w:bCs/>
              </w:rPr>
              <w:t>Etapi tööde lühikirjeldus</w:t>
            </w:r>
          </w:p>
        </w:tc>
        <w:tc>
          <w:tcPr>
            <w:tcW w:w="983" w:type="dxa"/>
            <w:shd w:val="clear" w:color="auto" w:fill="D9D9D9"/>
          </w:tcPr>
          <w:p w14:paraId="275E1641" w14:textId="77777777" w:rsidR="0095539D" w:rsidRPr="00B53DE8" w:rsidRDefault="0095539D" w:rsidP="00371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Algus</w:t>
            </w:r>
          </w:p>
        </w:tc>
        <w:tc>
          <w:tcPr>
            <w:tcW w:w="1114" w:type="dxa"/>
            <w:shd w:val="clear" w:color="auto" w:fill="D9D9D9"/>
          </w:tcPr>
          <w:p w14:paraId="5F88960D" w14:textId="77777777" w:rsidR="0095539D" w:rsidRPr="00B53DE8" w:rsidRDefault="0095539D" w:rsidP="00371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Lõpp</w:t>
            </w:r>
          </w:p>
        </w:tc>
        <w:tc>
          <w:tcPr>
            <w:tcW w:w="6888" w:type="dxa"/>
            <w:shd w:val="clear" w:color="auto" w:fill="D9D9D9"/>
          </w:tcPr>
          <w:p w14:paraId="15F153C8" w14:textId="77777777" w:rsidR="0095539D" w:rsidRPr="000210F7" w:rsidRDefault="0095539D" w:rsidP="00E337B6">
            <w:pPr>
              <w:jc w:val="center"/>
              <w:rPr>
                <w:b/>
                <w:bCs/>
              </w:rPr>
            </w:pPr>
            <w:r w:rsidRPr="000210F7">
              <w:rPr>
                <w:b/>
                <w:bCs/>
              </w:rPr>
              <w:t>Üleantavad tulemid</w:t>
            </w:r>
          </w:p>
          <w:p w14:paraId="6627D813" w14:textId="77777777" w:rsidR="0095539D" w:rsidRPr="00B53DE8" w:rsidRDefault="0095539D" w:rsidP="00E337B6">
            <w:pPr>
              <w:jc w:val="center"/>
              <w:rPr>
                <w:b/>
                <w:bCs/>
              </w:rPr>
            </w:pPr>
            <w:r w:rsidRPr="000210F7">
              <w:rPr>
                <w:b/>
                <w:bCs/>
              </w:rPr>
              <w:t>(lühikirjeldusega)</w:t>
            </w:r>
          </w:p>
        </w:tc>
      </w:tr>
      <w:bookmarkEnd w:id="5"/>
      <w:tr w:rsidR="003C2656" w:rsidRPr="003C2656" w14:paraId="005E5C1D" w14:textId="77777777" w:rsidTr="00371F20">
        <w:tc>
          <w:tcPr>
            <w:tcW w:w="531" w:type="dxa"/>
          </w:tcPr>
          <w:p w14:paraId="09242B5F" w14:textId="1732A02E" w:rsidR="003C2656" w:rsidRPr="003C2656" w:rsidRDefault="0095539D" w:rsidP="003C2656">
            <w:pPr>
              <w:spacing w:after="60"/>
              <w:jc w:val="both"/>
            </w:pPr>
            <w:r>
              <w:t>1</w:t>
            </w:r>
            <w:r w:rsidR="00871E20">
              <w:t>4</w:t>
            </w:r>
          </w:p>
        </w:tc>
        <w:tc>
          <w:tcPr>
            <w:tcW w:w="4511" w:type="dxa"/>
          </w:tcPr>
          <w:p w14:paraId="4BA08A7E" w14:textId="604E1954" w:rsidR="003C2656" w:rsidRPr="003C2656" w:rsidRDefault="003A1297" w:rsidP="003C2656">
            <w:pPr>
              <w:spacing w:after="60"/>
              <w:jc w:val="both"/>
            </w:pPr>
            <w:r>
              <w:t>Rajatav kaeve</w:t>
            </w:r>
            <w:r w:rsidR="007700ED">
              <w:t>õõs EGT-K1</w:t>
            </w:r>
            <w:r w:rsidR="006C473E">
              <w:t>2</w:t>
            </w:r>
            <w:r w:rsidR="003C2656" w:rsidRPr="003C2656">
              <w:t xml:space="preserve"> vastavalt teenuse osutamise kirjelduses toodud etappidele ja tingimustele.</w:t>
            </w:r>
          </w:p>
        </w:tc>
        <w:tc>
          <w:tcPr>
            <w:tcW w:w="983" w:type="dxa"/>
          </w:tcPr>
          <w:p w14:paraId="68EDD957" w14:textId="50A6A097" w:rsidR="003C2656" w:rsidRPr="003C2656" w:rsidRDefault="003C0E31" w:rsidP="003C2656">
            <w:pPr>
              <w:spacing w:after="60"/>
              <w:jc w:val="both"/>
            </w:pPr>
            <w:r>
              <w:t>50</w:t>
            </w:r>
          </w:p>
        </w:tc>
        <w:tc>
          <w:tcPr>
            <w:tcW w:w="1114" w:type="dxa"/>
          </w:tcPr>
          <w:p w14:paraId="07B7C915" w14:textId="57CE1A44" w:rsidR="003C2656" w:rsidRPr="003C2656" w:rsidRDefault="00A90AC0" w:rsidP="003C2656">
            <w:pPr>
              <w:spacing w:after="60"/>
              <w:jc w:val="both"/>
            </w:pPr>
            <w:r>
              <w:t>51</w:t>
            </w:r>
          </w:p>
        </w:tc>
        <w:tc>
          <w:tcPr>
            <w:tcW w:w="6888" w:type="dxa"/>
          </w:tcPr>
          <w:p w14:paraId="30A9E260" w14:textId="467E54BB" w:rsidR="003C2656" w:rsidRPr="003C2656" w:rsidRDefault="00C53184" w:rsidP="00E337B6">
            <w:pPr>
              <w:spacing w:after="60"/>
              <w:jc w:val="both"/>
            </w:pPr>
            <w:r w:rsidRPr="00075E01">
              <w:t>EGT-K1</w:t>
            </w:r>
            <w:r w:rsidR="006C473E">
              <w:t xml:space="preserve">2 </w:t>
            </w:r>
            <w:r w:rsidR="00847CEB">
              <w:t>Arumäe</w:t>
            </w:r>
            <w:r w:rsidR="006A0DEE">
              <w:t xml:space="preserve"> </w:t>
            </w:r>
            <w:r>
              <w:t xml:space="preserve">asukohas </w:t>
            </w:r>
            <w:r w:rsidR="00750E03">
              <w:t xml:space="preserve">kaevatakse </w:t>
            </w:r>
            <w:r w:rsidR="00BF08E0">
              <w:t xml:space="preserve">ekskavaatoriga </w:t>
            </w:r>
            <w:r w:rsidR="00750E03">
              <w:t>1 kuni 4 kaeveõõnt</w:t>
            </w:r>
            <w:r w:rsidR="00BF08E0">
              <w:t>.</w:t>
            </w:r>
            <w:r w:rsidR="00847D8B">
              <w:t xml:space="preserve"> </w:t>
            </w:r>
            <w:r w:rsidR="00A05A94" w:rsidRPr="00A05A94">
              <w:t>Kaeveõõnest välja tõstetud geoloogiline materjal on paigutatud kottidesse.</w:t>
            </w:r>
            <w:r w:rsidR="00C0012E">
              <w:t xml:space="preserve"> </w:t>
            </w:r>
            <w:r w:rsidR="002654EA">
              <w:t xml:space="preserve"> </w:t>
            </w:r>
            <w:r w:rsidR="00F223E7">
              <w:t>Kohapealne olukord on</w:t>
            </w:r>
            <w:r w:rsidR="003C2656" w:rsidRPr="003C2656">
              <w:t xml:space="preserve"> dokumenteeritud vastavalt tehnilises kirjelduses toodud nõuetele ning </w:t>
            </w:r>
            <w:r w:rsidR="00B0574B">
              <w:t xml:space="preserve">purdsetete proovikotid on </w:t>
            </w:r>
            <w:r w:rsidR="003C2656" w:rsidRPr="003C2656">
              <w:t xml:space="preserve">viidud Arbavere maapõue uurimiskeskusesse. </w:t>
            </w:r>
            <w:r w:rsidR="00B0574B">
              <w:t>Kaeveõõs on</w:t>
            </w:r>
            <w:r w:rsidR="003C2656" w:rsidRPr="003C2656">
              <w:t xml:space="preserve"> likvideeritud ja juurdepääsu teed on korrastatud. Nõutud dokumentatsioon on tellijale üle antud. </w:t>
            </w:r>
          </w:p>
        </w:tc>
      </w:tr>
      <w:tr w:rsidR="004A2743" w:rsidRPr="003C2656" w14:paraId="53A3622B" w14:textId="77777777" w:rsidTr="00371F20">
        <w:tc>
          <w:tcPr>
            <w:tcW w:w="531" w:type="dxa"/>
          </w:tcPr>
          <w:p w14:paraId="3F0072D7" w14:textId="2BCE8BB1" w:rsidR="004A2743" w:rsidRPr="003C2656" w:rsidRDefault="00871E20" w:rsidP="004A2743">
            <w:pPr>
              <w:spacing w:after="60"/>
              <w:jc w:val="both"/>
            </w:pPr>
            <w:r>
              <w:t>15</w:t>
            </w:r>
          </w:p>
        </w:tc>
        <w:tc>
          <w:tcPr>
            <w:tcW w:w="4511" w:type="dxa"/>
          </w:tcPr>
          <w:p w14:paraId="0F4285B1" w14:textId="0C096C2F" w:rsidR="004A2743" w:rsidRPr="003C2656" w:rsidRDefault="004A2743" w:rsidP="004A2743">
            <w:pPr>
              <w:spacing w:after="60"/>
              <w:jc w:val="both"/>
            </w:pPr>
            <w:r>
              <w:t>Rajatav kaeveõõs EGT-K</w:t>
            </w:r>
            <w:r w:rsidR="00847CEB">
              <w:t>13</w:t>
            </w:r>
            <w:r w:rsidRPr="003C2656">
              <w:t xml:space="preserve"> vastavalt teenuse osutamise kirjelduses toodud etappidele ja tingimustele.</w:t>
            </w:r>
          </w:p>
        </w:tc>
        <w:tc>
          <w:tcPr>
            <w:tcW w:w="983" w:type="dxa"/>
          </w:tcPr>
          <w:p w14:paraId="060F822A" w14:textId="7881322A" w:rsidR="004A2743" w:rsidRPr="003C2656" w:rsidRDefault="00A90AC0" w:rsidP="004A2743">
            <w:pPr>
              <w:spacing w:after="60"/>
              <w:jc w:val="both"/>
            </w:pPr>
            <w:r>
              <w:t>52</w:t>
            </w:r>
          </w:p>
        </w:tc>
        <w:tc>
          <w:tcPr>
            <w:tcW w:w="1114" w:type="dxa"/>
          </w:tcPr>
          <w:p w14:paraId="1C0134D7" w14:textId="00DD1D8E" w:rsidR="004A2743" w:rsidRPr="003C2656" w:rsidRDefault="00A90AC0" w:rsidP="004A2743">
            <w:pPr>
              <w:spacing w:after="60"/>
              <w:jc w:val="both"/>
            </w:pPr>
            <w:r>
              <w:t>53</w:t>
            </w:r>
          </w:p>
        </w:tc>
        <w:tc>
          <w:tcPr>
            <w:tcW w:w="6888" w:type="dxa"/>
          </w:tcPr>
          <w:p w14:paraId="7554DCB1" w14:textId="314D00B9" w:rsidR="004A2743" w:rsidRPr="003C2656" w:rsidRDefault="004A2743" w:rsidP="00E337B6">
            <w:pPr>
              <w:spacing w:after="60"/>
              <w:jc w:val="both"/>
            </w:pPr>
            <w:r w:rsidRPr="00075E01">
              <w:t>EGT-K</w:t>
            </w:r>
            <w:r w:rsidR="00847CEB">
              <w:t>1</w:t>
            </w:r>
            <w:r w:rsidR="00EB7664">
              <w:t>3 Sinimäe</w:t>
            </w:r>
            <w:r w:rsidRPr="003C2656">
              <w:t xml:space="preserve"> </w:t>
            </w:r>
            <w:r>
              <w:t xml:space="preserve">asukohas kaevatakse ekskavaatoriga 1 kuni 4 kaeveõõnt. </w:t>
            </w:r>
            <w:r w:rsidR="00A05A94" w:rsidRPr="00A05A94">
              <w:t>Kaeveõõnest välja tõstetud geoloogiline materjal on paigutatud kottidesse.</w:t>
            </w:r>
            <w:r>
              <w:t xml:space="preserve">  Kohapealne olukord on</w:t>
            </w:r>
            <w:r w:rsidRPr="003C2656">
              <w:t xml:space="preserve"> dokumenteeritud vastavalt tehnilises kirjelduses toodud nõuetele ning </w:t>
            </w:r>
            <w:r>
              <w:t xml:space="preserve">purdsetete proovikotid on </w:t>
            </w:r>
            <w:r w:rsidRPr="003C2656">
              <w:t xml:space="preserve">viidud Arbavere maapõue uurimiskeskusesse. </w:t>
            </w:r>
            <w:r>
              <w:t>Kaeveõõs on</w:t>
            </w:r>
            <w:r w:rsidRPr="003C2656">
              <w:t xml:space="preserve"> likvideeritud ja juurdepääsu teed on korrastatud. Nõutud dokumentatsioon on tellijale üle antud. </w:t>
            </w:r>
          </w:p>
        </w:tc>
      </w:tr>
      <w:tr w:rsidR="004A2743" w:rsidRPr="003C2656" w14:paraId="6591A813" w14:textId="77777777" w:rsidTr="00371F20">
        <w:tc>
          <w:tcPr>
            <w:tcW w:w="531" w:type="dxa"/>
          </w:tcPr>
          <w:p w14:paraId="3DF9ECCE" w14:textId="1500D46E" w:rsidR="004A2743" w:rsidRPr="003C2656" w:rsidRDefault="00871E20" w:rsidP="004A2743">
            <w:pPr>
              <w:spacing w:after="60"/>
              <w:jc w:val="both"/>
            </w:pPr>
            <w:r>
              <w:t>16</w:t>
            </w:r>
          </w:p>
        </w:tc>
        <w:tc>
          <w:tcPr>
            <w:tcW w:w="4511" w:type="dxa"/>
          </w:tcPr>
          <w:p w14:paraId="37FE64DE" w14:textId="4F02EB63" w:rsidR="004A2743" w:rsidRPr="003C2656" w:rsidRDefault="004A2743" w:rsidP="004A2743">
            <w:pPr>
              <w:spacing w:after="60"/>
              <w:jc w:val="both"/>
            </w:pPr>
            <w:r>
              <w:t>Rajatav kaeveõõs EGT-K</w:t>
            </w:r>
            <w:r w:rsidR="00EB7664">
              <w:t>14</w:t>
            </w:r>
            <w:r w:rsidRPr="003C2656">
              <w:t xml:space="preserve"> vastavalt teenuse osutamise kirjelduses toodud etappidele ja tingimustele.</w:t>
            </w:r>
          </w:p>
        </w:tc>
        <w:tc>
          <w:tcPr>
            <w:tcW w:w="983" w:type="dxa"/>
          </w:tcPr>
          <w:p w14:paraId="35705DCF" w14:textId="0A99CC83" w:rsidR="004A2743" w:rsidRPr="003C2656" w:rsidRDefault="00A90AC0" w:rsidP="004A2743">
            <w:pPr>
              <w:spacing w:after="60"/>
              <w:jc w:val="both"/>
            </w:pPr>
            <w:r>
              <w:t>54</w:t>
            </w:r>
          </w:p>
        </w:tc>
        <w:tc>
          <w:tcPr>
            <w:tcW w:w="1114" w:type="dxa"/>
          </w:tcPr>
          <w:p w14:paraId="32CB9AC7" w14:textId="0DFE30D3" w:rsidR="004A2743" w:rsidRPr="003C2656" w:rsidRDefault="00A90AC0" w:rsidP="004A2743">
            <w:pPr>
              <w:spacing w:after="60"/>
              <w:jc w:val="both"/>
            </w:pPr>
            <w:r>
              <w:t>55</w:t>
            </w:r>
          </w:p>
        </w:tc>
        <w:tc>
          <w:tcPr>
            <w:tcW w:w="6888" w:type="dxa"/>
          </w:tcPr>
          <w:p w14:paraId="47FD9032" w14:textId="58476489" w:rsidR="004A2743" w:rsidRPr="003C2656" w:rsidRDefault="004A2743" w:rsidP="00E337B6">
            <w:pPr>
              <w:spacing w:after="60"/>
              <w:jc w:val="both"/>
            </w:pPr>
            <w:r w:rsidRPr="00075E01">
              <w:t>EGT-K</w:t>
            </w:r>
            <w:r w:rsidR="00EB7664">
              <w:t xml:space="preserve">14 </w:t>
            </w:r>
            <w:r w:rsidR="007626A3">
              <w:t>Pada</w:t>
            </w:r>
            <w:r w:rsidRPr="003C2656">
              <w:t xml:space="preserve"> </w:t>
            </w:r>
            <w:r>
              <w:t xml:space="preserve">asukohas kaevatakse ekskavaatoriga 1 kuni 4 kaeveõõnt. </w:t>
            </w:r>
            <w:r w:rsidR="00A05A94" w:rsidRPr="00A05A94">
              <w:t>Kaeveõõnest välja tõstetud geoloogiline materjal on paigutatud kottidesse.</w:t>
            </w:r>
            <w:r>
              <w:t xml:space="preserve">  Kohapealne olukord on</w:t>
            </w:r>
            <w:r w:rsidRPr="003C2656">
              <w:t xml:space="preserve"> dokumenteeritud vastavalt tehnilises kirjelduses toodud nõuetele ning </w:t>
            </w:r>
            <w:r>
              <w:t xml:space="preserve">purdsetete </w:t>
            </w:r>
            <w:r>
              <w:lastRenderedPageBreak/>
              <w:t xml:space="preserve">proovikotid on </w:t>
            </w:r>
            <w:r w:rsidRPr="003C2656">
              <w:t xml:space="preserve">viidud Arbavere maapõue uurimiskeskusesse. </w:t>
            </w:r>
            <w:r>
              <w:t>Kaeveõõs on</w:t>
            </w:r>
            <w:r w:rsidRPr="003C2656">
              <w:t xml:space="preserve"> likvideeritud ja juurdepääsu teed on korrastatud. Nõutud dokumentatsioon on tellijale üle antud. </w:t>
            </w:r>
          </w:p>
        </w:tc>
      </w:tr>
      <w:tr w:rsidR="004A2743" w:rsidRPr="003C2656" w14:paraId="7F27007F" w14:textId="77777777" w:rsidTr="00371F20">
        <w:tc>
          <w:tcPr>
            <w:tcW w:w="531" w:type="dxa"/>
          </w:tcPr>
          <w:p w14:paraId="1FE9DFE8" w14:textId="477B6896" w:rsidR="004A2743" w:rsidRPr="003C2656" w:rsidRDefault="00871E20" w:rsidP="004A2743">
            <w:pPr>
              <w:spacing w:after="60"/>
              <w:jc w:val="both"/>
            </w:pPr>
            <w:r>
              <w:lastRenderedPageBreak/>
              <w:t>17</w:t>
            </w:r>
          </w:p>
        </w:tc>
        <w:tc>
          <w:tcPr>
            <w:tcW w:w="4511" w:type="dxa"/>
          </w:tcPr>
          <w:p w14:paraId="6A3F9C8C" w14:textId="7544D054" w:rsidR="004A2743" w:rsidRPr="003C2656" w:rsidRDefault="004A2743" w:rsidP="004A2743">
            <w:pPr>
              <w:spacing w:after="60"/>
              <w:jc w:val="both"/>
            </w:pPr>
            <w:r>
              <w:t>Rajatav kaeveõõs EGT-K</w:t>
            </w:r>
            <w:r w:rsidR="007626A3">
              <w:t>15</w:t>
            </w:r>
            <w:r w:rsidRPr="003C2656">
              <w:t xml:space="preserve"> vastavalt teenuse osutamise kirjelduses toodud etappidele ja tingimustele.</w:t>
            </w:r>
          </w:p>
        </w:tc>
        <w:tc>
          <w:tcPr>
            <w:tcW w:w="983" w:type="dxa"/>
          </w:tcPr>
          <w:p w14:paraId="25659BD3" w14:textId="6FC36D9D" w:rsidR="004A2743" w:rsidRPr="003C2656" w:rsidRDefault="00A90AC0" w:rsidP="004A2743">
            <w:pPr>
              <w:spacing w:after="60"/>
              <w:jc w:val="both"/>
            </w:pPr>
            <w:r>
              <w:t>56</w:t>
            </w:r>
          </w:p>
        </w:tc>
        <w:tc>
          <w:tcPr>
            <w:tcW w:w="1114" w:type="dxa"/>
          </w:tcPr>
          <w:p w14:paraId="4617B5E2" w14:textId="5400393A" w:rsidR="004A2743" w:rsidRPr="003C2656" w:rsidRDefault="00A90AC0" w:rsidP="004A2743">
            <w:pPr>
              <w:spacing w:after="60"/>
              <w:jc w:val="both"/>
            </w:pPr>
            <w:r>
              <w:t>57</w:t>
            </w:r>
          </w:p>
        </w:tc>
        <w:tc>
          <w:tcPr>
            <w:tcW w:w="6888" w:type="dxa"/>
          </w:tcPr>
          <w:p w14:paraId="16A97CD7" w14:textId="0495FBF9" w:rsidR="004A2743" w:rsidRPr="003C2656" w:rsidRDefault="004A2743" w:rsidP="00E337B6">
            <w:pPr>
              <w:spacing w:after="60"/>
              <w:jc w:val="both"/>
            </w:pPr>
            <w:r w:rsidRPr="00075E01">
              <w:t>EGT-K</w:t>
            </w:r>
            <w:r w:rsidR="007626A3">
              <w:t xml:space="preserve">15 </w:t>
            </w:r>
            <w:proofErr w:type="spellStart"/>
            <w:r w:rsidR="007626A3">
              <w:t>Mõedaka</w:t>
            </w:r>
            <w:proofErr w:type="spellEnd"/>
            <w:r w:rsidRPr="003C2656">
              <w:t xml:space="preserve"> </w:t>
            </w:r>
            <w:r>
              <w:t xml:space="preserve">asukohas kaevatakse ekskavaatoriga 1 kuni 4 kaeveõõnt. </w:t>
            </w:r>
            <w:r w:rsidR="00A05A94" w:rsidRPr="00A05A94">
              <w:t>Kaeveõõnest välja tõstetud geoloogiline materjal on paigutatud kottidesse.</w:t>
            </w:r>
            <w:r>
              <w:t xml:space="preserve">  Kohapealne olukord on</w:t>
            </w:r>
            <w:r w:rsidRPr="003C2656">
              <w:t xml:space="preserve"> dokumenteeritud vastavalt tehnilises kirjelduses toodud nõuetele ning </w:t>
            </w:r>
            <w:r>
              <w:t xml:space="preserve">purdsetete proovikotid on </w:t>
            </w:r>
            <w:r w:rsidRPr="003C2656">
              <w:t xml:space="preserve">viidud Arbavere maapõue uurimiskeskusesse. </w:t>
            </w:r>
            <w:r>
              <w:t>Kaeveõõs on</w:t>
            </w:r>
            <w:r w:rsidRPr="003C2656">
              <w:t xml:space="preserve"> likvideeritud ja juurdepääsu teed on korrastatud. Nõutud dokumentatsioon on tellijale üle antud. </w:t>
            </w:r>
          </w:p>
        </w:tc>
      </w:tr>
      <w:tr w:rsidR="00761138" w:rsidRPr="003C2656" w14:paraId="063C0821" w14:textId="77777777" w:rsidTr="00B75B51">
        <w:trPr>
          <w:trHeight w:val="198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A02C" w14:textId="2E97DCFC" w:rsidR="00761138" w:rsidRPr="003C2656" w:rsidRDefault="00871E20" w:rsidP="007A3880">
            <w:pPr>
              <w:spacing w:after="60"/>
              <w:jc w:val="both"/>
            </w:pPr>
            <w:r>
              <w:t>18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92E0" w14:textId="41237D37" w:rsidR="00761138" w:rsidRPr="003C2656" w:rsidRDefault="00761138" w:rsidP="007A3880">
            <w:pPr>
              <w:spacing w:after="60"/>
              <w:jc w:val="both"/>
            </w:pPr>
            <w:r>
              <w:t>Rajatav kaeveõõs EGT-K</w:t>
            </w:r>
            <w:r w:rsidR="00A7225D">
              <w:t>16</w:t>
            </w:r>
            <w:r w:rsidRPr="003C2656">
              <w:t xml:space="preserve"> vastavalt teenuse osutamise kirjelduses toodud etappidele ja tingimustele.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5B83" w14:textId="0A4E8592" w:rsidR="00761138" w:rsidRPr="003C2656" w:rsidRDefault="00A90AC0" w:rsidP="007A3880">
            <w:pPr>
              <w:spacing w:after="60"/>
              <w:jc w:val="both"/>
            </w:pPr>
            <w:r>
              <w:t>58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9D03" w14:textId="2E341C23" w:rsidR="00761138" w:rsidRPr="003C2656" w:rsidRDefault="00A90AC0" w:rsidP="007A3880">
            <w:pPr>
              <w:spacing w:after="60"/>
              <w:jc w:val="both"/>
            </w:pPr>
            <w:r>
              <w:t>59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4F90" w14:textId="4CB80CAB" w:rsidR="00761138" w:rsidRPr="003C2656" w:rsidRDefault="00761138" w:rsidP="00E337B6">
            <w:pPr>
              <w:spacing w:after="60"/>
              <w:jc w:val="both"/>
            </w:pPr>
            <w:r w:rsidRPr="00075E01">
              <w:t>EGT-K</w:t>
            </w:r>
            <w:r>
              <w:t xml:space="preserve">5 </w:t>
            </w:r>
            <w:proofErr w:type="spellStart"/>
            <w:r>
              <w:t>Kamali</w:t>
            </w:r>
            <w:proofErr w:type="spellEnd"/>
            <w:r>
              <w:t xml:space="preserve"> 1a</w:t>
            </w:r>
            <w:r w:rsidRPr="003C2656">
              <w:t xml:space="preserve"> </w:t>
            </w:r>
            <w:r>
              <w:t xml:space="preserve">asukohas kaevatakse ekskavaatoriga 1 kuni 4 kaeveõõnt. </w:t>
            </w:r>
            <w:r w:rsidR="00785BCF" w:rsidRPr="00785BCF">
              <w:t>Kaeveõõnest välja tõstetud geoloogiline materjal on paigutatud kottidesse.</w:t>
            </w:r>
            <w:r>
              <w:t xml:space="preserve">  Kohapealne olukord on</w:t>
            </w:r>
            <w:r w:rsidRPr="003C2656">
              <w:t xml:space="preserve"> dokumenteeritud vastavalt tehnilises kirjelduses toodud nõuetele ning </w:t>
            </w:r>
            <w:r>
              <w:t xml:space="preserve">purdsetete proovikotid on </w:t>
            </w:r>
            <w:r w:rsidRPr="003C2656">
              <w:t xml:space="preserve">viidud Arbavere maapõue uurimiskeskusesse. </w:t>
            </w:r>
            <w:r>
              <w:t>Kaeveõõs on</w:t>
            </w:r>
            <w:r w:rsidRPr="003C2656">
              <w:t xml:space="preserve"> likvideeritud ja juurdepääsu teed on korrastatud. Nõutud dokumentatsioon on tellijale üle antud. </w:t>
            </w:r>
          </w:p>
        </w:tc>
      </w:tr>
    </w:tbl>
    <w:p w14:paraId="11FDD4F6" w14:textId="77777777" w:rsidR="003C2656" w:rsidRDefault="003C2656" w:rsidP="00E802AA">
      <w:pPr>
        <w:spacing w:after="60"/>
        <w:jc w:val="both"/>
      </w:pPr>
    </w:p>
    <w:p w14:paraId="608E195C" w14:textId="77777777" w:rsidR="00011EC6" w:rsidRDefault="00011EC6" w:rsidP="00E802AA">
      <w:pPr>
        <w:spacing w:after="60"/>
        <w:jc w:val="both"/>
      </w:pPr>
    </w:p>
    <w:tbl>
      <w:tblPr>
        <w:tblW w:w="1402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4511"/>
        <w:gridCol w:w="983"/>
        <w:gridCol w:w="1114"/>
        <w:gridCol w:w="6888"/>
      </w:tblGrid>
      <w:tr w:rsidR="00F75752" w:rsidRPr="007568D6" w14:paraId="6624CEE2" w14:textId="77777777" w:rsidTr="001A59E6">
        <w:tc>
          <w:tcPr>
            <w:tcW w:w="531" w:type="dxa"/>
            <w:shd w:val="clear" w:color="auto" w:fill="D9D9D9"/>
          </w:tcPr>
          <w:p w14:paraId="2DA0BEC1" w14:textId="77777777" w:rsidR="00F75752" w:rsidRPr="00B53DE8" w:rsidRDefault="00F75752" w:rsidP="001A59E6">
            <w:pPr>
              <w:rPr>
                <w:b/>
                <w:bCs/>
              </w:rPr>
            </w:pPr>
            <w:r w:rsidRPr="00B53DE8">
              <w:rPr>
                <w:b/>
                <w:bCs/>
              </w:rPr>
              <w:t>Nr</w:t>
            </w:r>
          </w:p>
        </w:tc>
        <w:tc>
          <w:tcPr>
            <w:tcW w:w="4511" w:type="dxa"/>
            <w:shd w:val="clear" w:color="auto" w:fill="D9D9D9"/>
          </w:tcPr>
          <w:p w14:paraId="0AC2B76D" w14:textId="77777777" w:rsidR="00F75752" w:rsidRPr="00B53DE8" w:rsidRDefault="00F75752" w:rsidP="001A59E6">
            <w:pPr>
              <w:rPr>
                <w:b/>
                <w:bCs/>
              </w:rPr>
            </w:pPr>
            <w:r w:rsidRPr="00B53DE8">
              <w:rPr>
                <w:b/>
                <w:bCs/>
              </w:rPr>
              <w:t>Etapi tööde lühikirjeldus</w:t>
            </w:r>
          </w:p>
        </w:tc>
        <w:tc>
          <w:tcPr>
            <w:tcW w:w="983" w:type="dxa"/>
            <w:shd w:val="clear" w:color="auto" w:fill="D9D9D9"/>
          </w:tcPr>
          <w:p w14:paraId="6B0384BF" w14:textId="77777777" w:rsidR="00F75752" w:rsidRPr="00B53DE8" w:rsidRDefault="00F75752" w:rsidP="001A59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Algus</w:t>
            </w:r>
          </w:p>
        </w:tc>
        <w:tc>
          <w:tcPr>
            <w:tcW w:w="1114" w:type="dxa"/>
            <w:shd w:val="clear" w:color="auto" w:fill="D9D9D9"/>
          </w:tcPr>
          <w:p w14:paraId="01087D6A" w14:textId="77777777" w:rsidR="00F75752" w:rsidRPr="00B53DE8" w:rsidRDefault="00F75752" w:rsidP="001A59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Lõpp</w:t>
            </w:r>
          </w:p>
        </w:tc>
        <w:tc>
          <w:tcPr>
            <w:tcW w:w="6888" w:type="dxa"/>
            <w:shd w:val="clear" w:color="auto" w:fill="D9D9D9"/>
          </w:tcPr>
          <w:p w14:paraId="3DBFFFE2" w14:textId="77777777" w:rsidR="00F75752" w:rsidRPr="000210F7" w:rsidRDefault="00F75752" w:rsidP="001A59E6">
            <w:pPr>
              <w:jc w:val="center"/>
              <w:rPr>
                <w:b/>
                <w:bCs/>
              </w:rPr>
            </w:pPr>
            <w:r w:rsidRPr="000210F7">
              <w:rPr>
                <w:b/>
                <w:bCs/>
              </w:rPr>
              <w:t>Üleantavad tulemid</w:t>
            </w:r>
          </w:p>
          <w:p w14:paraId="09C859AC" w14:textId="77777777" w:rsidR="00F75752" w:rsidRPr="00B53DE8" w:rsidRDefault="00F75752" w:rsidP="001A59E6">
            <w:pPr>
              <w:jc w:val="center"/>
              <w:rPr>
                <w:b/>
                <w:bCs/>
              </w:rPr>
            </w:pPr>
            <w:r w:rsidRPr="000210F7">
              <w:rPr>
                <w:b/>
                <w:bCs/>
              </w:rPr>
              <w:t>(lühikirjeldusega)</w:t>
            </w:r>
          </w:p>
        </w:tc>
      </w:tr>
      <w:tr w:rsidR="00011EC6" w:rsidRPr="007568D6" w14:paraId="4F4937E8" w14:textId="77777777" w:rsidTr="00011EC6">
        <w:tc>
          <w:tcPr>
            <w:tcW w:w="531" w:type="dxa"/>
            <w:shd w:val="clear" w:color="auto" w:fill="auto"/>
          </w:tcPr>
          <w:p w14:paraId="0A2924BD" w14:textId="77777777" w:rsidR="00011EC6" w:rsidRPr="00B53DE8" w:rsidRDefault="00011EC6" w:rsidP="001A59E6">
            <w:pPr>
              <w:rPr>
                <w:b/>
                <w:bCs/>
              </w:rPr>
            </w:pPr>
          </w:p>
        </w:tc>
        <w:tc>
          <w:tcPr>
            <w:tcW w:w="4511" w:type="dxa"/>
            <w:shd w:val="clear" w:color="auto" w:fill="auto"/>
          </w:tcPr>
          <w:p w14:paraId="677313C4" w14:textId="77777777" w:rsidR="00011EC6" w:rsidRPr="00B53DE8" w:rsidRDefault="00011EC6" w:rsidP="001A59E6">
            <w:pPr>
              <w:rPr>
                <w:b/>
                <w:bCs/>
              </w:rPr>
            </w:pPr>
          </w:p>
        </w:tc>
        <w:tc>
          <w:tcPr>
            <w:tcW w:w="983" w:type="dxa"/>
            <w:shd w:val="clear" w:color="auto" w:fill="auto"/>
          </w:tcPr>
          <w:p w14:paraId="44CA2D61" w14:textId="77777777" w:rsidR="00011EC6" w:rsidRDefault="00011EC6" w:rsidP="001A59E6">
            <w:pPr>
              <w:jc w:val="center"/>
              <w:rPr>
                <w:b/>
                <w:bCs/>
              </w:rPr>
            </w:pPr>
          </w:p>
        </w:tc>
        <w:tc>
          <w:tcPr>
            <w:tcW w:w="1114" w:type="dxa"/>
            <w:shd w:val="clear" w:color="auto" w:fill="auto"/>
          </w:tcPr>
          <w:p w14:paraId="1B3BC0A7" w14:textId="77777777" w:rsidR="00011EC6" w:rsidRDefault="00011EC6" w:rsidP="001A59E6">
            <w:pPr>
              <w:jc w:val="center"/>
              <w:rPr>
                <w:b/>
                <w:bCs/>
              </w:rPr>
            </w:pPr>
          </w:p>
        </w:tc>
        <w:tc>
          <w:tcPr>
            <w:tcW w:w="6888" w:type="dxa"/>
            <w:shd w:val="clear" w:color="auto" w:fill="auto"/>
          </w:tcPr>
          <w:p w14:paraId="5E5A750C" w14:textId="77777777" w:rsidR="00011EC6" w:rsidRPr="000210F7" w:rsidRDefault="00011EC6" w:rsidP="001A59E6">
            <w:pPr>
              <w:jc w:val="center"/>
              <w:rPr>
                <w:b/>
                <w:bCs/>
              </w:rPr>
            </w:pPr>
          </w:p>
        </w:tc>
      </w:tr>
      <w:tr w:rsidR="00011EC6" w:rsidRPr="007568D6" w14:paraId="10DE36AF" w14:textId="77777777" w:rsidTr="001A59E6">
        <w:trPr>
          <w:trHeight w:val="33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60AF" w14:textId="77777777" w:rsidR="00011EC6" w:rsidRPr="005904B8" w:rsidRDefault="00011EC6" w:rsidP="001A59E6">
            <w:pPr>
              <w:spacing w:after="60"/>
              <w:jc w:val="both"/>
              <w:rPr>
                <w:highlight w:val="lightGray"/>
              </w:rPr>
            </w:pPr>
            <w:r>
              <w:t>19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12B" w14:textId="020734E0" w:rsidR="00011EC6" w:rsidRPr="005904B8" w:rsidRDefault="00011EC6" w:rsidP="001A59E6">
            <w:pPr>
              <w:spacing w:after="60"/>
              <w:jc w:val="both"/>
              <w:rPr>
                <w:highlight w:val="lightGray"/>
              </w:rPr>
            </w:pPr>
            <w:r>
              <w:t>Puurimistööde ja kaeveõõnte rajamise aruande</w:t>
            </w:r>
            <w:r>
              <w:t xml:space="preserve"> sh muude dokumentide</w:t>
            </w:r>
            <w:r>
              <w:t xml:space="preserve"> koostamine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5649" w14:textId="77777777" w:rsidR="00011EC6" w:rsidRPr="005904B8" w:rsidRDefault="00011EC6" w:rsidP="001A59E6">
            <w:pPr>
              <w:spacing w:after="60"/>
              <w:jc w:val="both"/>
              <w:rPr>
                <w:highlight w:val="lightGray"/>
              </w:rPr>
            </w:pPr>
            <w:r>
              <w:t>60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E511" w14:textId="77777777" w:rsidR="00011EC6" w:rsidRPr="005904B8" w:rsidRDefault="00011EC6" w:rsidP="001A59E6">
            <w:pPr>
              <w:spacing w:after="60"/>
              <w:jc w:val="both"/>
              <w:rPr>
                <w:highlight w:val="lightGray"/>
              </w:rPr>
            </w:pPr>
            <w:r>
              <w:t>80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A001" w14:textId="36219300" w:rsidR="00011EC6" w:rsidRPr="005904B8" w:rsidRDefault="00011EC6" w:rsidP="001A59E6">
            <w:pPr>
              <w:spacing w:after="60"/>
              <w:jc w:val="both"/>
              <w:rPr>
                <w:highlight w:val="lightGray"/>
              </w:rPr>
            </w:pPr>
            <w:r>
              <w:t>Tellijale esitamist vajava dokumentatsiooni ülevaatamine ja esitamine sh kõik vajalikud aktid on Tellija poolt allkirjastatud ning tööde eest arve esitatud</w:t>
            </w:r>
            <w:r w:rsidR="004F3DA1">
              <w:t xml:space="preserve">. </w:t>
            </w:r>
          </w:p>
        </w:tc>
      </w:tr>
    </w:tbl>
    <w:p w14:paraId="72710A85" w14:textId="77777777" w:rsidR="00F75752" w:rsidRDefault="00F75752" w:rsidP="00E802AA">
      <w:pPr>
        <w:spacing w:after="60"/>
        <w:jc w:val="both"/>
      </w:pPr>
    </w:p>
    <w:p w14:paraId="1EC1CDBD" w14:textId="77777777" w:rsidR="00F75752" w:rsidRDefault="00F75752" w:rsidP="00E802AA">
      <w:pPr>
        <w:spacing w:after="60"/>
        <w:jc w:val="both"/>
      </w:pPr>
    </w:p>
    <w:p w14:paraId="1ABCA57E" w14:textId="57ACE73D" w:rsidR="008C2DE5" w:rsidRPr="00B31B7D" w:rsidRDefault="00B31B7D" w:rsidP="00E802AA">
      <w:pPr>
        <w:spacing w:after="60"/>
        <w:jc w:val="both"/>
        <w:rPr>
          <w:b/>
          <w:bCs/>
        </w:rPr>
      </w:pPr>
      <w:r w:rsidRPr="00B31B7D">
        <w:rPr>
          <w:b/>
          <w:bCs/>
        </w:rPr>
        <w:t>OÜ Inseneribüroo STEIGER</w:t>
      </w:r>
    </w:p>
    <w:p w14:paraId="1AD15F16" w14:textId="77777777" w:rsidR="0042590B" w:rsidRPr="00047D21" w:rsidRDefault="0042590B" w:rsidP="0042590B">
      <w:pPr>
        <w:spacing w:after="60"/>
        <w:jc w:val="both"/>
      </w:pPr>
      <w:r w:rsidRPr="00047D21">
        <w:t>______________________________</w:t>
      </w:r>
    </w:p>
    <w:p w14:paraId="6D39A083" w14:textId="77777777" w:rsidR="0042590B" w:rsidRPr="00047D21" w:rsidRDefault="00A95CF6" w:rsidP="0042590B">
      <w:pPr>
        <w:spacing w:after="60"/>
        <w:ind w:firstLine="720"/>
        <w:jc w:val="both"/>
        <w:rPr>
          <w:vertAlign w:val="superscript"/>
        </w:rPr>
      </w:pPr>
      <w:r>
        <w:rPr>
          <w:vertAlign w:val="superscript"/>
        </w:rPr>
        <w:t>(Pakkuja nimetus</w:t>
      </w:r>
      <w:r w:rsidR="0042590B" w:rsidRPr="00047D21">
        <w:rPr>
          <w:vertAlign w:val="superscript"/>
        </w:rPr>
        <w:t>)</w:t>
      </w:r>
    </w:p>
    <w:p w14:paraId="56CFB368" w14:textId="1D2A0175" w:rsidR="0042590B" w:rsidRPr="00B31B7D" w:rsidRDefault="00B31B7D" w:rsidP="0042590B">
      <w:pPr>
        <w:spacing w:after="60"/>
        <w:jc w:val="both"/>
        <w:rPr>
          <w:b/>
          <w:bCs/>
        </w:rPr>
      </w:pPr>
      <w:r w:rsidRPr="00B31B7D">
        <w:rPr>
          <w:b/>
          <w:bCs/>
        </w:rPr>
        <w:lastRenderedPageBreak/>
        <w:t xml:space="preserve">Meelis Peetris </w:t>
      </w:r>
    </w:p>
    <w:p w14:paraId="79227352" w14:textId="77777777" w:rsidR="0042590B" w:rsidRPr="00047D21" w:rsidRDefault="0042590B" w:rsidP="0042590B">
      <w:pPr>
        <w:pStyle w:val="text-3mezera"/>
        <w:spacing w:before="0" w:after="60" w:line="240" w:lineRule="auto"/>
        <w:rPr>
          <w:rFonts w:ascii="Times New Roman" w:hAnsi="Times New Roman"/>
          <w:szCs w:val="24"/>
          <w:vertAlign w:val="superscript"/>
          <w:lang w:val="et-EE"/>
        </w:rPr>
      </w:pPr>
      <w:r w:rsidRPr="00047D21">
        <w:rPr>
          <w:rFonts w:ascii="Times New Roman" w:hAnsi="Times New Roman"/>
          <w:szCs w:val="24"/>
          <w:lang w:val="et-EE"/>
        </w:rPr>
        <w:tab/>
      </w:r>
      <w:r w:rsidRPr="00047D21">
        <w:rPr>
          <w:rFonts w:ascii="Times New Roman" w:hAnsi="Times New Roman"/>
          <w:szCs w:val="24"/>
          <w:vertAlign w:val="superscript"/>
          <w:lang w:val="et-EE"/>
        </w:rPr>
        <w:t>(pakkuja volitatud esindaja nimi)</w:t>
      </w:r>
    </w:p>
    <w:p w14:paraId="39AF0920" w14:textId="77777777" w:rsidR="0042590B" w:rsidRDefault="0042590B" w:rsidP="0042590B">
      <w:pPr>
        <w:rPr>
          <w:vertAlign w:val="superscript"/>
        </w:rPr>
      </w:pPr>
    </w:p>
    <w:p w14:paraId="0AFDDFAE" w14:textId="77777777" w:rsidR="00A95CF6" w:rsidRDefault="00A95CF6" w:rsidP="0042590B">
      <w:pPr>
        <w:rPr>
          <w:vertAlign w:val="superscript"/>
        </w:rPr>
      </w:pPr>
    </w:p>
    <w:p w14:paraId="487ABB86" w14:textId="77777777" w:rsidR="00A95CF6" w:rsidRPr="00047D21" w:rsidRDefault="00A95CF6" w:rsidP="0042590B">
      <w:pPr>
        <w:rPr>
          <w:vertAlign w:val="superscript"/>
        </w:rPr>
      </w:pPr>
    </w:p>
    <w:p w14:paraId="2778EF0E" w14:textId="77777777" w:rsidR="0042590B" w:rsidRPr="00047D21" w:rsidRDefault="00A95CF6" w:rsidP="0042590B">
      <w:r>
        <w:t>allkiri, kuupäev</w:t>
      </w:r>
      <w:r w:rsidR="0042590B" w:rsidRPr="00047D21">
        <w:t>/allkirjastatud digitaalselt/</w:t>
      </w:r>
    </w:p>
    <w:p w14:paraId="6577AAB9" w14:textId="77777777" w:rsidR="003A05B6" w:rsidRPr="00047D21" w:rsidRDefault="003A05B6" w:rsidP="0042590B">
      <w:pPr>
        <w:spacing w:after="60"/>
        <w:jc w:val="both"/>
      </w:pPr>
    </w:p>
    <w:sectPr w:rsidR="003A05B6" w:rsidRPr="00047D21" w:rsidSect="001737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21378"/>
    <w:multiLevelType w:val="multilevel"/>
    <w:tmpl w:val="B6520F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hint="default"/>
      </w:rPr>
    </w:lvl>
  </w:abstractNum>
  <w:num w:numId="1" w16cid:durableId="1844661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xNTIwsTAzACIDAyUdpeDU4uLM/DyQAsNaAKk1x5csAAAA"/>
  </w:docVars>
  <w:rsids>
    <w:rsidRoot w:val="0084723F"/>
    <w:rsid w:val="000041DB"/>
    <w:rsid w:val="0000724B"/>
    <w:rsid w:val="00007ABC"/>
    <w:rsid w:val="00011EC6"/>
    <w:rsid w:val="00014BCC"/>
    <w:rsid w:val="00020437"/>
    <w:rsid w:val="000210F7"/>
    <w:rsid w:val="00043497"/>
    <w:rsid w:val="00043816"/>
    <w:rsid w:val="000455D0"/>
    <w:rsid w:val="00047D21"/>
    <w:rsid w:val="00075E01"/>
    <w:rsid w:val="00095BE5"/>
    <w:rsid w:val="000C45D8"/>
    <w:rsid w:val="00121582"/>
    <w:rsid w:val="00126819"/>
    <w:rsid w:val="00127EB8"/>
    <w:rsid w:val="00152A07"/>
    <w:rsid w:val="00173753"/>
    <w:rsid w:val="001D03D2"/>
    <w:rsid w:val="00200B71"/>
    <w:rsid w:val="00210773"/>
    <w:rsid w:val="002255B0"/>
    <w:rsid w:val="00247DEA"/>
    <w:rsid w:val="002654EA"/>
    <w:rsid w:val="00265575"/>
    <w:rsid w:val="00266606"/>
    <w:rsid w:val="002743D3"/>
    <w:rsid w:val="00286E20"/>
    <w:rsid w:val="00287A91"/>
    <w:rsid w:val="002C3EB1"/>
    <w:rsid w:val="002D3BE7"/>
    <w:rsid w:val="002F487B"/>
    <w:rsid w:val="002F4AAE"/>
    <w:rsid w:val="00307B93"/>
    <w:rsid w:val="00326425"/>
    <w:rsid w:val="00331121"/>
    <w:rsid w:val="00350E27"/>
    <w:rsid w:val="0035704C"/>
    <w:rsid w:val="0035764F"/>
    <w:rsid w:val="00362107"/>
    <w:rsid w:val="0037160E"/>
    <w:rsid w:val="00381F60"/>
    <w:rsid w:val="00387748"/>
    <w:rsid w:val="003900E8"/>
    <w:rsid w:val="003973A5"/>
    <w:rsid w:val="003A05B6"/>
    <w:rsid w:val="003A1297"/>
    <w:rsid w:val="003A4C8B"/>
    <w:rsid w:val="003B0BD5"/>
    <w:rsid w:val="003C0E31"/>
    <w:rsid w:val="003C2656"/>
    <w:rsid w:val="0042590B"/>
    <w:rsid w:val="004832E6"/>
    <w:rsid w:val="00492583"/>
    <w:rsid w:val="00493F8A"/>
    <w:rsid w:val="004A2743"/>
    <w:rsid w:val="004A3B51"/>
    <w:rsid w:val="004B14E8"/>
    <w:rsid w:val="004D0F84"/>
    <w:rsid w:val="004D2859"/>
    <w:rsid w:val="004F2361"/>
    <w:rsid w:val="004F3DA1"/>
    <w:rsid w:val="00501AFC"/>
    <w:rsid w:val="0050518D"/>
    <w:rsid w:val="00505A03"/>
    <w:rsid w:val="00512F19"/>
    <w:rsid w:val="005166E7"/>
    <w:rsid w:val="005438DD"/>
    <w:rsid w:val="005519AB"/>
    <w:rsid w:val="005523CD"/>
    <w:rsid w:val="00567340"/>
    <w:rsid w:val="0057552F"/>
    <w:rsid w:val="005904B8"/>
    <w:rsid w:val="005B2590"/>
    <w:rsid w:val="005C4790"/>
    <w:rsid w:val="005C69F3"/>
    <w:rsid w:val="006225EB"/>
    <w:rsid w:val="006227CD"/>
    <w:rsid w:val="00625759"/>
    <w:rsid w:val="00661095"/>
    <w:rsid w:val="00694DCA"/>
    <w:rsid w:val="006A0DEE"/>
    <w:rsid w:val="006C473E"/>
    <w:rsid w:val="006C64CF"/>
    <w:rsid w:val="006D283C"/>
    <w:rsid w:val="006E623B"/>
    <w:rsid w:val="006F38B2"/>
    <w:rsid w:val="0074588F"/>
    <w:rsid w:val="00750E03"/>
    <w:rsid w:val="00751CA7"/>
    <w:rsid w:val="0075345D"/>
    <w:rsid w:val="007555EA"/>
    <w:rsid w:val="00761138"/>
    <w:rsid w:val="007626A3"/>
    <w:rsid w:val="00766990"/>
    <w:rsid w:val="007700ED"/>
    <w:rsid w:val="00783B17"/>
    <w:rsid w:val="00785BCF"/>
    <w:rsid w:val="00794B95"/>
    <w:rsid w:val="007A5254"/>
    <w:rsid w:val="007E1AF6"/>
    <w:rsid w:val="007E2510"/>
    <w:rsid w:val="007E6AAB"/>
    <w:rsid w:val="007E6FBE"/>
    <w:rsid w:val="008174CD"/>
    <w:rsid w:val="00834F8B"/>
    <w:rsid w:val="008401E0"/>
    <w:rsid w:val="0084723F"/>
    <w:rsid w:val="00847CEB"/>
    <w:rsid w:val="00847D8B"/>
    <w:rsid w:val="0085174B"/>
    <w:rsid w:val="00857B9E"/>
    <w:rsid w:val="00860428"/>
    <w:rsid w:val="00864609"/>
    <w:rsid w:val="0086691F"/>
    <w:rsid w:val="00871E20"/>
    <w:rsid w:val="008735C4"/>
    <w:rsid w:val="00894B9E"/>
    <w:rsid w:val="008A14C1"/>
    <w:rsid w:val="008B022E"/>
    <w:rsid w:val="008C2DE5"/>
    <w:rsid w:val="008E27BE"/>
    <w:rsid w:val="00935991"/>
    <w:rsid w:val="009407CB"/>
    <w:rsid w:val="00941ABD"/>
    <w:rsid w:val="00947F80"/>
    <w:rsid w:val="0095539D"/>
    <w:rsid w:val="00970C09"/>
    <w:rsid w:val="00981EA5"/>
    <w:rsid w:val="00986604"/>
    <w:rsid w:val="00994F62"/>
    <w:rsid w:val="009B5A28"/>
    <w:rsid w:val="009D4AAB"/>
    <w:rsid w:val="009E4CD8"/>
    <w:rsid w:val="00A01C8A"/>
    <w:rsid w:val="00A040EA"/>
    <w:rsid w:val="00A0425D"/>
    <w:rsid w:val="00A05A94"/>
    <w:rsid w:val="00A07CEF"/>
    <w:rsid w:val="00A07F71"/>
    <w:rsid w:val="00A3796E"/>
    <w:rsid w:val="00A53188"/>
    <w:rsid w:val="00A542BB"/>
    <w:rsid w:val="00A7225D"/>
    <w:rsid w:val="00A90AC0"/>
    <w:rsid w:val="00A95CF6"/>
    <w:rsid w:val="00AD4EDB"/>
    <w:rsid w:val="00AD5608"/>
    <w:rsid w:val="00B04810"/>
    <w:rsid w:val="00B0574B"/>
    <w:rsid w:val="00B31B7D"/>
    <w:rsid w:val="00B37828"/>
    <w:rsid w:val="00B47573"/>
    <w:rsid w:val="00B574A2"/>
    <w:rsid w:val="00B70628"/>
    <w:rsid w:val="00B75B51"/>
    <w:rsid w:val="00BA2738"/>
    <w:rsid w:val="00BA5FB6"/>
    <w:rsid w:val="00BD2E7D"/>
    <w:rsid w:val="00BF08E0"/>
    <w:rsid w:val="00C0012E"/>
    <w:rsid w:val="00C00B1A"/>
    <w:rsid w:val="00C058AA"/>
    <w:rsid w:val="00C229FB"/>
    <w:rsid w:val="00C53184"/>
    <w:rsid w:val="00CB150A"/>
    <w:rsid w:val="00CB5DAC"/>
    <w:rsid w:val="00CD41BB"/>
    <w:rsid w:val="00CE2BEB"/>
    <w:rsid w:val="00CF6A5B"/>
    <w:rsid w:val="00D15C24"/>
    <w:rsid w:val="00D256C0"/>
    <w:rsid w:val="00D56A12"/>
    <w:rsid w:val="00DB65D4"/>
    <w:rsid w:val="00DE595A"/>
    <w:rsid w:val="00DE61E0"/>
    <w:rsid w:val="00DF3CDC"/>
    <w:rsid w:val="00E048BF"/>
    <w:rsid w:val="00E14D7A"/>
    <w:rsid w:val="00E2370E"/>
    <w:rsid w:val="00E337B6"/>
    <w:rsid w:val="00E3564A"/>
    <w:rsid w:val="00E802AA"/>
    <w:rsid w:val="00E815DD"/>
    <w:rsid w:val="00EA3DE6"/>
    <w:rsid w:val="00EA7656"/>
    <w:rsid w:val="00EB2193"/>
    <w:rsid w:val="00EB7664"/>
    <w:rsid w:val="00F0227D"/>
    <w:rsid w:val="00F14ED9"/>
    <w:rsid w:val="00F223E7"/>
    <w:rsid w:val="00F51D60"/>
    <w:rsid w:val="00F56C23"/>
    <w:rsid w:val="00F620E3"/>
    <w:rsid w:val="00F75752"/>
    <w:rsid w:val="00F82A26"/>
    <w:rsid w:val="00FD4287"/>
    <w:rsid w:val="00FE0F3B"/>
    <w:rsid w:val="00F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C6A5"/>
  <w15:docId w15:val="{08B2B2BF-97AF-4C2B-B3C1-64011A8A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11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F3CDC"/>
    <w:rPr>
      <w:rFonts w:ascii="Tahoma" w:eastAsiaTheme="minorHAnsi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F3CDC"/>
    <w:rPr>
      <w:rFonts w:ascii="Tahoma" w:hAnsi="Tahoma" w:cs="Tahoma"/>
      <w:sz w:val="16"/>
      <w:szCs w:val="16"/>
    </w:rPr>
  </w:style>
  <w:style w:type="paragraph" w:customStyle="1" w:styleId="WW-NormalIndent">
    <w:name w:val="WW-Normal Indent"/>
    <w:basedOn w:val="Normaallaad"/>
    <w:rsid w:val="0037160E"/>
    <w:pPr>
      <w:suppressAutoHyphens/>
      <w:spacing w:before="60"/>
      <w:ind w:left="1985" w:firstLine="1"/>
    </w:pPr>
    <w:rPr>
      <w:szCs w:val="20"/>
      <w:lang w:eastAsia="et-EE"/>
    </w:rPr>
  </w:style>
  <w:style w:type="character" w:styleId="Kohatitetekst">
    <w:name w:val="Placeholder Text"/>
    <w:basedOn w:val="Liguvaikefont"/>
    <w:uiPriority w:val="99"/>
    <w:semiHidden/>
    <w:rsid w:val="0037160E"/>
    <w:rPr>
      <w:color w:val="808080"/>
    </w:rPr>
  </w:style>
  <w:style w:type="paragraph" w:customStyle="1" w:styleId="text-3mezera">
    <w:name w:val="text - 3 mezera"/>
    <w:basedOn w:val="Normaallaad"/>
    <w:rsid w:val="00E802AA"/>
    <w:pPr>
      <w:widowControl w:val="0"/>
      <w:spacing w:before="60" w:line="240" w:lineRule="exact"/>
      <w:ind w:firstLine="456"/>
      <w:jc w:val="both"/>
    </w:pPr>
    <w:rPr>
      <w:rFonts w:ascii="Arial" w:hAnsi="Arial"/>
      <w:szCs w:val="20"/>
      <w:lang w:val="cs-CZ"/>
    </w:rPr>
  </w:style>
  <w:style w:type="paragraph" w:customStyle="1" w:styleId="MediumGrid1-Accent21">
    <w:name w:val="Medium Grid 1 - Accent 21"/>
    <w:basedOn w:val="Normaallaad"/>
    <w:uiPriority w:val="34"/>
    <w:qFormat/>
    <w:rsid w:val="00173753"/>
    <w:pPr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1299</Words>
  <Characters>7537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Jekaterina Nezdoli</dc:creator>
  <cp:lastModifiedBy>Meelis Peetris</cp:lastModifiedBy>
  <cp:revision>57</cp:revision>
  <dcterms:created xsi:type="dcterms:W3CDTF">2025-02-20T10:08:00Z</dcterms:created>
  <dcterms:modified xsi:type="dcterms:W3CDTF">2025-02-21T07:30:00Z</dcterms:modified>
</cp:coreProperties>
</file>